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16C3" w14:textId="67E18BCF" w:rsidR="00E90E49" w:rsidRPr="00CE0424" w:rsidRDefault="00E90E49" w:rsidP="00E35559">
      <w:pPr>
        <w:pStyle w:val="3GPPHeader"/>
        <w:spacing w:after="60"/>
        <w:rPr>
          <w:sz w:val="32"/>
          <w:szCs w:val="32"/>
          <w:highlight w:val="yellow"/>
        </w:rPr>
      </w:pPr>
      <w:bookmarkStart w:id="0" w:name="_Hlk31025650"/>
      <w:bookmarkStart w:id="1" w:name="_GoBack"/>
      <w:bookmarkEnd w:id="0"/>
      <w:bookmarkEnd w:id="1"/>
      <w:r w:rsidRPr="00CE0424">
        <w:t>3GPP TSG-RAN WG</w:t>
      </w:r>
      <w:r w:rsidR="008F1C4E">
        <w:t>1</w:t>
      </w:r>
      <w:r w:rsidRPr="00CE0424">
        <w:t xml:space="preserve"> </w:t>
      </w:r>
      <w:r w:rsidR="008F1C4E">
        <w:t xml:space="preserve">Meeting </w:t>
      </w:r>
      <w:r w:rsidRPr="00CE0424">
        <w:t>#</w:t>
      </w:r>
      <w:r w:rsidR="009027D4">
        <w:t>100</w:t>
      </w:r>
      <w:r w:rsidRPr="00CE0424">
        <w:tab/>
      </w:r>
      <w:r w:rsidR="00091557" w:rsidRPr="0007329A">
        <w:rPr>
          <w:sz w:val="32"/>
          <w:szCs w:val="32"/>
        </w:rPr>
        <w:t>R</w:t>
      </w:r>
      <w:r w:rsidR="008F1C4E" w:rsidRPr="0007329A">
        <w:rPr>
          <w:sz w:val="32"/>
          <w:szCs w:val="32"/>
        </w:rPr>
        <w:t>1</w:t>
      </w:r>
      <w:r w:rsidR="00091557" w:rsidRPr="0007329A">
        <w:rPr>
          <w:sz w:val="32"/>
          <w:szCs w:val="32"/>
        </w:rPr>
        <w:t>-</w:t>
      </w:r>
      <w:r w:rsidR="0007329A" w:rsidRPr="0007329A">
        <w:rPr>
          <w:sz w:val="32"/>
          <w:szCs w:val="32"/>
        </w:rPr>
        <w:t>2000820</w:t>
      </w:r>
    </w:p>
    <w:p w14:paraId="3D360836" w14:textId="2656DA7E" w:rsidR="00E90E49" w:rsidRPr="00CE0424" w:rsidRDefault="00B95948" w:rsidP="00311702">
      <w:pPr>
        <w:pStyle w:val="3GPPHeader"/>
      </w:pPr>
      <w:r w:rsidRPr="00B95948">
        <w:t>e-Meeting, February 24th – March 6th, 2020</w:t>
      </w:r>
    </w:p>
    <w:p w14:paraId="5CE5E37F" w14:textId="77777777" w:rsidR="00E90E49" w:rsidRPr="00CE0424" w:rsidRDefault="00E90E49" w:rsidP="00357380">
      <w:pPr>
        <w:pStyle w:val="3GPPHeader"/>
      </w:pPr>
    </w:p>
    <w:p w14:paraId="7A555DD8" w14:textId="77E87F8D"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63250A" w:rsidRPr="0063250A">
        <w:rPr>
          <w:sz w:val="22"/>
          <w:lang w:val="sv-FI"/>
        </w:rPr>
        <w:t>7.2.1.</w:t>
      </w:r>
      <w:r w:rsidR="00E91FD9">
        <w:rPr>
          <w:sz w:val="22"/>
          <w:lang w:val="sv-FI"/>
        </w:rPr>
        <w:t>2</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6BAE4D45" w:rsidR="00E90E49" w:rsidRPr="00CE0424" w:rsidRDefault="003D3C45" w:rsidP="00311702">
      <w:pPr>
        <w:pStyle w:val="3GPPHeader"/>
        <w:rPr>
          <w:sz w:val="22"/>
        </w:rPr>
      </w:pPr>
      <w:r>
        <w:rPr>
          <w:sz w:val="22"/>
        </w:rPr>
        <w:t>Title:</w:t>
      </w:r>
      <w:r w:rsidR="00E90E49" w:rsidRPr="00CE0424">
        <w:rPr>
          <w:sz w:val="22"/>
        </w:rPr>
        <w:tab/>
      </w:r>
      <w:r w:rsidR="00E91FD9">
        <w:rPr>
          <w:sz w:val="22"/>
        </w:rPr>
        <w:t>Procedure</w:t>
      </w:r>
      <w:r w:rsidR="0063250A" w:rsidRPr="0063250A">
        <w:rPr>
          <w:sz w:val="22"/>
        </w:rPr>
        <w:t xml:space="preserve"> </w:t>
      </w:r>
      <w:r w:rsidR="00391D52">
        <w:rPr>
          <w:sz w:val="22"/>
        </w:rPr>
        <w:t xml:space="preserve">Related Corrections </w:t>
      </w:r>
      <w:r w:rsidR="0063250A" w:rsidRPr="0063250A">
        <w:rPr>
          <w:sz w:val="22"/>
        </w:rPr>
        <w:t xml:space="preserve">for </w:t>
      </w:r>
      <w:r w:rsidR="00391D52">
        <w:rPr>
          <w:sz w:val="22"/>
        </w:rPr>
        <w:t>2</w:t>
      </w:r>
      <w:r w:rsidR="0063250A" w:rsidRPr="0063250A">
        <w:rPr>
          <w:sz w:val="22"/>
        </w:rPr>
        <w:t>-</w:t>
      </w:r>
      <w:r w:rsidR="00391D52">
        <w:rPr>
          <w:sz w:val="22"/>
        </w:rPr>
        <w:t>S</w:t>
      </w:r>
      <w:r w:rsidR="0063250A" w:rsidRPr="0063250A">
        <w:rPr>
          <w:sz w:val="22"/>
        </w:rPr>
        <w:t>tep RACH</w:t>
      </w:r>
    </w:p>
    <w:p w14:paraId="4BCC8588" w14:textId="592EE0D4" w:rsidR="00E90E49" w:rsidRPr="00CE0424" w:rsidRDefault="00E90E49" w:rsidP="00D546FF">
      <w:pPr>
        <w:pStyle w:val="3GPPHeader"/>
        <w:rPr>
          <w:sz w:val="22"/>
        </w:rPr>
      </w:pPr>
      <w:r w:rsidRPr="00CE0424">
        <w:rPr>
          <w:sz w:val="22"/>
        </w:rPr>
        <w:t>Document for:</w:t>
      </w:r>
      <w:r w:rsidRPr="00CE0424">
        <w:rPr>
          <w:sz w:val="22"/>
        </w:rPr>
        <w:tab/>
      </w:r>
      <w:r w:rsidRPr="009027D4">
        <w:rPr>
          <w:sz w:val="22"/>
        </w:rPr>
        <w:t>Decision</w:t>
      </w:r>
    </w:p>
    <w:p w14:paraId="002BA1AE" w14:textId="77777777" w:rsidR="00E90E49" w:rsidRPr="00CE0424" w:rsidRDefault="00E90E49" w:rsidP="00E90E49"/>
    <w:p w14:paraId="24E63993" w14:textId="77777777" w:rsidR="00E90E49" w:rsidRPr="00CE0424" w:rsidRDefault="00230D18" w:rsidP="00CE0424">
      <w:pPr>
        <w:pStyle w:val="Heading1"/>
        <w:rPr>
          <w:lang w:eastAsia="zh-CN"/>
        </w:rPr>
      </w:pPr>
      <w:r>
        <w:t>1</w:t>
      </w:r>
      <w:r>
        <w:tab/>
      </w:r>
      <w:r w:rsidR="00E90E49" w:rsidRPr="00CE0424">
        <w:t>Introduction</w:t>
      </w:r>
    </w:p>
    <w:p w14:paraId="2F3B7A12" w14:textId="5608A0D9" w:rsidR="00477768" w:rsidRPr="00CE0424" w:rsidRDefault="00A92370" w:rsidP="00CE0424">
      <w:pPr>
        <w:pStyle w:val="BodyText"/>
      </w:pPr>
      <w:r>
        <w:t xml:space="preserve">This contribution covers corrections for procedure aspects of 2-step RACH.  Fixes for the MsgA PUSCH configuration to preamble group mapping, PDCCH search space for </w:t>
      </w:r>
      <w:proofErr w:type="spellStart"/>
      <w:r>
        <w:t>MsgB</w:t>
      </w:r>
      <w:proofErr w:type="spellEnd"/>
      <w:r>
        <w:t xml:space="preserve">, </w:t>
      </w:r>
      <w:proofErr w:type="spellStart"/>
      <w:r>
        <w:t>MsgB</w:t>
      </w:r>
      <w:proofErr w:type="spellEnd"/>
      <w:r>
        <w:t xml:space="preserve"> HARQ-ACK timing offset, </w:t>
      </w:r>
      <w:proofErr w:type="spellStart"/>
      <w:r w:rsidR="0051422C">
        <w:t>MsgB</w:t>
      </w:r>
      <w:proofErr w:type="spellEnd"/>
      <w:r w:rsidR="0051422C">
        <w:t xml:space="preserve"> transport block scaling, use of CSI-RS in handover with contention free operation, and checks of SFN bit validity for </w:t>
      </w:r>
      <w:proofErr w:type="spellStart"/>
      <w:r w:rsidR="0051422C">
        <w:t>MsgB</w:t>
      </w:r>
      <w:proofErr w:type="spellEnd"/>
      <w:r w:rsidR="0051422C">
        <w:t xml:space="preserve"> reception are proposed.</w:t>
      </w:r>
    </w:p>
    <w:p w14:paraId="17C6D936" w14:textId="3F01F680" w:rsidR="004000E8" w:rsidRDefault="00230D18" w:rsidP="00CE0424">
      <w:pPr>
        <w:pStyle w:val="Heading1"/>
      </w:pPr>
      <w:bookmarkStart w:id="2" w:name="_Ref178064866"/>
      <w:r>
        <w:t>2</w:t>
      </w:r>
      <w:r>
        <w:tab/>
      </w:r>
      <w:r w:rsidR="004000E8" w:rsidRPr="00CE0424">
        <w:t>Discussion</w:t>
      </w:r>
      <w:bookmarkEnd w:id="2"/>
    </w:p>
    <w:p w14:paraId="6CA79F9F" w14:textId="6F587C04" w:rsidR="00F82A91" w:rsidRDefault="00921597" w:rsidP="00011743">
      <w:pPr>
        <w:pStyle w:val="Heading2"/>
      </w:pPr>
      <w:r>
        <w:t xml:space="preserve">2.1 </w:t>
      </w:r>
      <w:r w:rsidR="00557FDB">
        <w:tab/>
      </w:r>
      <w:r w:rsidR="00125372">
        <w:t>Number of p</w:t>
      </w:r>
      <w:r w:rsidR="00F82A91">
        <w:t>reamble groups and PUSCH configurations</w:t>
      </w:r>
      <w:r w:rsidR="008D053A">
        <w:t xml:space="preserve"> for</w:t>
      </w:r>
      <w:r w:rsidR="00B63166">
        <w:t xml:space="preserve"> </w:t>
      </w:r>
      <w:r w:rsidR="008D053A">
        <w:t>msgA</w:t>
      </w:r>
    </w:p>
    <w:p w14:paraId="495A6C68" w14:textId="733BB1DC" w:rsidR="000E3014" w:rsidRDefault="00921597" w:rsidP="000E3014">
      <w:pPr>
        <w:pStyle w:val="BodyText"/>
        <w:rPr>
          <w:lang w:val="en-GB"/>
        </w:rPr>
      </w:pPr>
      <w:r>
        <w:rPr>
          <w:lang w:val="en-GB"/>
        </w:rPr>
        <w:t xml:space="preserve">In RAN1 </w:t>
      </w:r>
      <w:r w:rsidR="00321C47">
        <w:rPr>
          <w:lang w:val="en-GB"/>
        </w:rPr>
        <w:t>discussions on the 2-step RACH work item</w:t>
      </w:r>
      <w:r w:rsidR="001971EA">
        <w:rPr>
          <w:lang w:val="en-GB"/>
        </w:rPr>
        <w:t xml:space="preserve">, </w:t>
      </w:r>
      <w:r w:rsidR="006D4BBE">
        <w:rPr>
          <w:lang w:val="en-GB"/>
        </w:rPr>
        <w:t xml:space="preserve">the </w:t>
      </w:r>
      <w:r w:rsidR="001971EA">
        <w:rPr>
          <w:lang w:val="en-GB"/>
        </w:rPr>
        <w:t xml:space="preserve">following agreements were made regarding the </w:t>
      </w:r>
      <w:r w:rsidR="00B90A58">
        <w:rPr>
          <w:lang w:val="en-GB"/>
        </w:rPr>
        <w:t>relationship between</w:t>
      </w:r>
      <w:r w:rsidR="00723BC3">
        <w:rPr>
          <w:lang w:val="en-GB"/>
        </w:rPr>
        <w:t xml:space="preserve"> </w:t>
      </w:r>
      <w:r w:rsidR="001971EA">
        <w:rPr>
          <w:lang w:val="en-GB"/>
        </w:rPr>
        <w:t xml:space="preserve">msgA preamble groups and </w:t>
      </w:r>
      <w:r w:rsidR="00723BC3">
        <w:rPr>
          <w:lang w:val="en-GB"/>
        </w:rPr>
        <w:t>msgA</w:t>
      </w:r>
      <w:r w:rsidR="001971EA">
        <w:rPr>
          <w:lang w:val="en-GB"/>
        </w:rPr>
        <w:t xml:space="preserve"> PUSCH configurations</w:t>
      </w:r>
      <w:r w:rsidR="00DE6338">
        <w:rPr>
          <w:lang w:val="en-GB"/>
        </w:rPr>
        <w:t>,</w:t>
      </w:r>
      <w:r w:rsidR="00A066BD">
        <w:rPr>
          <w:lang w:val="en-GB"/>
        </w:rPr>
        <w:t xml:space="preserve"> </w:t>
      </w:r>
      <w:r w:rsidR="00DE6338">
        <w:rPr>
          <w:lang w:val="en-GB"/>
        </w:rPr>
        <w:t xml:space="preserve">including that </w:t>
      </w:r>
      <w:r w:rsidR="00A066BD">
        <w:rPr>
          <w:lang w:val="en-GB"/>
        </w:rPr>
        <w:t>the msgA PUSCH configuration will be one to one mapped to</w:t>
      </w:r>
      <w:r w:rsidR="004D057E">
        <w:rPr>
          <w:lang w:val="en-GB"/>
        </w:rPr>
        <w:t>,</w:t>
      </w:r>
      <w:r w:rsidR="00A066BD">
        <w:rPr>
          <w:lang w:val="en-GB"/>
        </w:rPr>
        <w:t xml:space="preserve"> and determined by</w:t>
      </w:r>
      <w:r w:rsidR="004D057E">
        <w:rPr>
          <w:lang w:val="en-GB"/>
        </w:rPr>
        <w:t>,</w:t>
      </w:r>
      <w:r w:rsidR="00A066BD">
        <w:rPr>
          <w:lang w:val="en-GB"/>
        </w:rPr>
        <w:t xml:space="preserve"> the preamble group</w:t>
      </w:r>
      <w:r w:rsidR="001D030D">
        <w:rPr>
          <w:lang w:val="en-GB"/>
        </w:rPr>
        <w:t xml:space="preserve"> for both RRC idle/inactive and RRC connected mode</w:t>
      </w:r>
      <w:r w:rsidR="00A066BD">
        <w:rPr>
          <w:lang w:val="en-GB"/>
        </w:rPr>
        <w:t>.</w:t>
      </w:r>
    </w:p>
    <w:p w14:paraId="44E79ECC" w14:textId="77777777" w:rsidR="00911DC2" w:rsidRPr="00AC6741" w:rsidRDefault="00911DC2" w:rsidP="0086137A">
      <w:pPr>
        <w:spacing w:after="0" w:line="315" w:lineRule="atLeast"/>
        <w:ind w:left="562"/>
        <w:rPr>
          <w:rFonts w:eastAsia="Calibri" w:cs="Calibri"/>
        </w:rPr>
      </w:pPr>
      <w:r w:rsidRPr="00AC6741">
        <w:rPr>
          <w:rFonts w:eastAsia="Calibri" w:cs="Calibri"/>
          <w:highlight w:val="green"/>
        </w:rPr>
        <w:t>Agreement:</w:t>
      </w:r>
    </w:p>
    <w:p w14:paraId="04C3C1EB" w14:textId="77777777" w:rsidR="00911DC2" w:rsidRPr="00E64B81" w:rsidRDefault="00911DC2" w:rsidP="00911DC2">
      <w:pPr>
        <w:numPr>
          <w:ilvl w:val="0"/>
          <w:numId w:val="25"/>
        </w:numPr>
        <w:tabs>
          <w:tab w:val="clear" w:pos="720"/>
          <w:tab w:val="num" w:pos="1287"/>
        </w:tabs>
        <w:spacing w:after="0" w:line="240" w:lineRule="auto"/>
        <w:ind w:left="1287"/>
        <w:rPr>
          <w:rFonts w:eastAsia="Calibri"/>
        </w:rPr>
      </w:pPr>
      <w:r w:rsidRPr="00E64B81">
        <w:rPr>
          <w:rFonts w:eastAsia="Calibri" w:cs="Arial"/>
          <w:szCs w:val="21"/>
        </w:rPr>
        <w:t>For RRC_INACTIVE/IDLE state, at least support up to two msgA PUSCH configurations</w:t>
      </w:r>
      <w:r w:rsidRPr="00E64B81">
        <w:rPr>
          <w:rFonts w:eastAsia="Calibri" w:cs="Arial"/>
          <w:color w:val="FF0000"/>
          <w:szCs w:val="21"/>
        </w:rPr>
        <w:t> </w:t>
      </w:r>
      <w:r w:rsidRPr="00E64B81">
        <w:rPr>
          <w:rFonts w:eastAsia="Calibri" w:cs="Arial"/>
          <w:szCs w:val="21"/>
        </w:rPr>
        <w:t>for Rel.16</w:t>
      </w:r>
    </w:p>
    <w:p w14:paraId="0D01D0DA" w14:textId="4CBCB9EE" w:rsidR="00533D2D" w:rsidRDefault="00911DC2" w:rsidP="00055EBF">
      <w:pPr>
        <w:shd w:val="clear" w:color="auto" w:fill="FFFFFF"/>
        <w:spacing w:line="300" w:lineRule="atLeast"/>
        <w:ind w:left="2367"/>
        <w:rPr>
          <w:rFonts w:eastAsia="SimSun"/>
          <w:szCs w:val="20"/>
          <w:highlight w:val="green"/>
        </w:rPr>
      </w:pPr>
      <w:proofErr w:type="gramStart"/>
      <w:r w:rsidRPr="00E64B81">
        <w:rPr>
          <w:rFonts w:eastAsia="Calibri" w:cs="Courier New"/>
          <w:szCs w:val="21"/>
        </w:rPr>
        <w:t>o</w:t>
      </w:r>
      <w:r w:rsidRPr="00E64B81">
        <w:rPr>
          <w:rFonts w:eastAsia="Calibri" w:cs="Arial"/>
          <w:szCs w:val="14"/>
        </w:rPr>
        <w:t>  </w:t>
      </w:r>
      <w:r w:rsidRPr="00E64B81">
        <w:rPr>
          <w:rFonts w:eastAsia="Calibri" w:cs="Calibri"/>
          <w:szCs w:val="21"/>
        </w:rPr>
        <w:t>Using</w:t>
      </w:r>
      <w:proofErr w:type="gramEnd"/>
      <w:r w:rsidRPr="00E64B81">
        <w:rPr>
          <w:rFonts w:eastAsia="Calibri" w:cs="Calibri"/>
          <w:szCs w:val="21"/>
        </w:rPr>
        <w:t xml:space="preserve"> different preamble groups for the indications of different configurations in case of two configurations</w:t>
      </w:r>
    </w:p>
    <w:p w14:paraId="7E6A30C2" w14:textId="3B8F6E4C" w:rsidR="00976D64" w:rsidRPr="00127BB9" w:rsidRDefault="00976D64" w:rsidP="00155E3A">
      <w:pPr>
        <w:pStyle w:val="ListParagraph"/>
        <w:widowControl w:val="0"/>
        <w:autoSpaceDN w:val="0"/>
        <w:ind w:left="567"/>
        <w:jc w:val="both"/>
        <w:rPr>
          <w:szCs w:val="20"/>
        </w:rPr>
      </w:pPr>
      <w:r w:rsidRPr="00127BB9">
        <w:rPr>
          <w:szCs w:val="20"/>
          <w:highlight w:val="green"/>
        </w:rPr>
        <w:t>Agreements</w:t>
      </w:r>
      <w:r w:rsidRPr="00127BB9">
        <w:rPr>
          <w:szCs w:val="20"/>
        </w:rPr>
        <w:t>:</w:t>
      </w:r>
    </w:p>
    <w:p w14:paraId="4706AB73" w14:textId="45F8376C" w:rsidR="009F17A2" w:rsidRDefault="00976D64" w:rsidP="00155E3A">
      <w:pPr>
        <w:pStyle w:val="BodyText"/>
        <w:ind w:left="567"/>
        <w:rPr>
          <w:szCs w:val="20"/>
        </w:rPr>
      </w:pPr>
      <w:r w:rsidRPr="00127BB9">
        <w:rPr>
          <w:szCs w:val="20"/>
        </w:rPr>
        <w:t>The preambles in a preamble group in each PRACH slot are mapped to the PRUs that are determined by the signaled single offset related to the PRACH slot per MsgA PUSCH configuration</w:t>
      </w:r>
      <w:r>
        <w:rPr>
          <w:szCs w:val="20"/>
        </w:rPr>
        <w:t>.</w:t>
      </w:r>
    </w:p>
    <w:p w14:paraId="7C50AB81" w14:textId="096E96DB" w:rsidR="00C67762" w:rsidRPr="00EF686D" w:rsidRDefault="00C67762" w:rsidP="0086137A">
      <w:pPr>
        <w:spacing w:after="0" w:line="315" w:lineRule="atLeast"/>
        <w:ind w:left="562"/>
        <w:rPr>
          <w:szCs w:val="20"/>
          <w:lang w:eastAsia="x-none"/>
        </w:rPr>
      </w:pPr>
      <w:r w:rsidRPr="00EF686D">
        <w:rPr>
          <w:szCs w:val="20"/>
          <w:highlight w:val="green"/>
          <w:lang w:eastAsia="x-none"/>
        </w:rPr>
        <w:t>Agreements</w:t>
      </w:r>
      <w:r w:rsidRPr="00EF686D">
        <w:rPr>
          <w:szCs w:val="20"/>
          <w:lang w:eastAsia="x-none"/>
        </w:rPr>
        <w:t>:</w:t>
      </w:r>
    </w:p>
    <w:p w14:paraId="3DD069BA" w14:textId="77777777" w:rsidR="00C67762" w:rsidRPr="00EF686D" w:rsidRDefault="00C67762" w:rsidP="00C67762">
      <w:pPr>
        <w:pStyle w:val="ListParagraph"/>
        <w:numPr>
          <w:ilvl w:val="0"/>
          <w:numId w:val="24"/>
        </w:numPr>
        <w:spacing w:line="240" w:lineRule="auto"/>
        <w:ind w:left="987"/>
        <w:contextualSpacing/>
        <w:rPr>
          <w:rFonts w:eastAsia="SimSun"/>
          <w:szCs w:val="20"/>
        </w:rPr>
      </w:pPr>
      <w:r w:rsidRPr="00EF686D">
        <w:rPr>
          <w:rFonts w:eastAsia="SimSun"/>
          <w:szCs w:val="20"/>
        </w:rPr>
        <w:t>For RRC_CONNECTED state</w:t>
      </w:r>
    </w:p>
    <w:p w14:paraId="7F74D3C4" w14:textId="77777777" w:rsidR="00C67762" w:rsidRPr="00EF686D" w:rsidRDefault="00C67762" w:rsidP="00C67762">
      <w:pPr>
        <w:pStyle w:val="ListParagraph"/>
        <w:numPr>
          <w:ilvl w:val="1"/>
          <w:numId w:val="24"/>
        </w:numPr>
        <w:spacing w:line="240" w:lineRule="auto"/>
        <w:ind w:left="1407"/>
        <w:contextualSpacing/>
        <w:rPr>
          <w:rFonts w:eastAsia="SimSun"/>
          <w:szCs w:val="20"/>
        </w:rPr>
      </w:pPr>
      <w:r w:rsidRPr="00EF686D">
        <w:rPr>
          <w:rFonts w:eastAsia="SimSun" w:hint="eastAsia"/>
          <w:szCs w:val="20"/>
        </w:rPr>
        <w:t xml:space="preserve">Confirm the working assumption that </w:t>
      </w:r>
      <w:r w:rsidRPr="00EF686D">
        <w:rPr>
          <w:rFonts w:eastAsia="SimSun"/>
          <w:szCs w:val="20"/>
        </w:rPr>
        <w:t>the preamble group based method as defined for RRC_IDLE/INACTIVE state is reused for the indication of multiple configurations.</w:t>
      </w:r>
    </w:p>
    <w:p w14:paraId="3FED062E" w14:textId="77777777" w:rsidR="00C67762" w:rsidRPr="00EF686D" w:rsidRDefault="00C67762" w:rsidP="00C67762">
      <w:pPr>
        <w:pStyle w:val="ListParagraph"/>
        <w:numPr>
          <w:ilvl w:val="1"/>
          <w:numId w:val="24"/>
        </w:numPr>
        <w:spacing w:line="240" w:lineRule="auto"/>
        <w:ind w:left="1407"/>
        <w:contextualSpacing/>
        <w:rPr>
          <w:rFonts w:eastAsia="SimSun"/>
          <w:szCs w:val="20"/>
        </w:rPr>
      </w:pPr>
      <w:r w:rsidRPr="00EF686D">
        <w:rPr>
          <w:rFonts w:eastAsia="MS Mincho"/>
          <w:szCs w:val="20"/>
        </w:rPr>
        <w:t>The number of msgA PUSCH configuration(s) can be different from that in RRC RRC_IDLE/INACTIVE state.</w:t>
      </w:r>
    </w:p>
    <w:p w14:paraId="0312F5D8" w14:textId="77777777" w:rsidR="00C67762" w:rsidRPr="00EF686D" w:rsidRDefault="00C67762" w:rsidP="00C67762">
      <w:pPr>
        <w:pStyle w:val="ListParagraph"/>
        <w:numPr>
          <w:ilvl w:val="1"/>
          <w:numId w:val="24"/>
        </w:numPr>
        <w:spacing w:line="240" w:lineRule="auto"/>
        <w:ind w:left="1407"/>
        <w:contextualSpacing/>
        <w:rPr>
          <w:rFonts w:eastAsia="SimSun"/>
          <w:szCs w:val="20"/>
        </w:rPr>
      </w:pPr>
      <w:r w:rsidRPr="00EF686D">
        <w:rPr>
          <w:rFonts w:eastAsia="MS Mincho"/>
          <w:szCs w:val="20"/>
        </w:rPr>
        <w:lastRenderedPageBreak/>
        <w:t>PRACH configuration(s) and msgA PUSCH configuration(s) are both cell specific and configured per BWP</w:t>
      </w:r>
    </w:p>
    <w:p w14:paraId="096E1EDD" w14:textId="656856EC" w:rsidR="00C67762" w:rsidRDefault="00C67762" w:rsidP="00C67762">
      <w:pPr>
        <w:pStyle w:val="ListParagraph"/>
        <w:numPr>
          <w:ilvl w:val="1"/>
          <w:numId w:val="24"/>
        </w:numPr>
        <w:spacing w:line="240" w:lineRule="auto"/>
        <w:ind w:left="1407"/>
        <w:contextualSpacing/>
        <w:rPr>
          <w:rFonts w:eastAsia="SimSun"/>
          <w:szCs w:val="20"/>
        </w:rPr>
      </w:pPr>
      <w:r w:rsidRPr="00EF686D">
        <w:rPr>
          <w:rFonts w:eastAsia="SimSun"/>
          <w:szCs w:val="20"/>
        </w:rPr>
        <w:t>The number of preamble groups for 2-step RACH should be aligned with the number of msgA PUSCH configurations in a BWP</w:t>
      </w:r>
    </w:p>
    <w:p w14:paraId="6EDB80F6" w14:textId="77777777" w:rsidR="00847D7B" w:rsidRPr="00055EBF" w:rsidRDefault="00847D7B" w:rsidP="00055EBF">
      <w:pPr>
        <w:spacing w:line="240" w:lineRule="auto"/>
        <w:contextualSpacing/>
        <w:rPr>
          <w:rFonts w:eastAsia="SimSun"/>
          <w:szCs w:val="20"/>
        </w:rPr>
      </w:pPr>
    </w:p>
    <w:p w14:paraId="1B65527B" w14:textId="54232B0C" w:rsidR="003B43A2" w:rsidRDefault="00EC56BD" w:rsidP="00074300">
      <w:pPr>
        <w:pStyle w:val="BodyText"/>
        <w:rPr>
          <w:lang w:val="en-GB"/>
        </w:rPr>
      </w:pPr>
      <w:r>
        <w:rPr>
          <w:lang w:val="en-GB"/>
        </w:rPr>
        <w:t xml:space="preserve">Furthermore, </w:t>
      </w:r>
      <w:r w:rsidR="00211A6C">
        <w:rPr>
          <w:lang w:val="en-GB"/>
        </w:rPr>
        <w:t xml:space="preserve">it </w:t>
      </w:r>
      <w:r w:rsidR="00DE6338">
        <w:rPr>
          <w:lang w:val="en-GB"/>
        </w:rPr>
        <w:t xml:space="preserve">was </w:t>
      </w:r>
      <w:r w:rsidR="00847D7B" w:rsidRPr="00211A6C">
        <w:rPr>
          <w:lang w:val="en-GB"/>
        </w:rPr>
        <w:t xml:space="preserve">agreed to </w:t>
      </w:r>
      <w:r w:rsidR="00211A6C" w:rsidRPr="00211A6C">
        <w:rPr>
          <w:lang w:val="en-GB"/>
        </w:rPr>
        <w:t>calculate the mapping ratio for msgA PUSCH per configuration</w:t>
      </w:r>
      <w:r w:rsidR="00C02C6D">
        <w:rPr>
          <w:lang w:val="en-GB"/>
        </w:rPr>
        <w:t>, i.e. per preamble group,</w:t>
      </w:r>
      <w:r w:rsidR="00211A6C" w:rsidRPr="00211A6C">
        <w:rPr>
          <w:lang w:val="en-GB"/>
        </w:rPr>
        <w:t xml:space="preserve"> in the SSB-to-RO association pattern period</w:t>
      </w:r>
      <w:r w:rsidR="004D057E">
        <w:rPr>
          <w:lang w:val="en-GB"/>
        </w:rPr>
        <w:t>:</w:t>
      </w:r>
    </w:p>
    <w:p w14:paraId="3747C09B" w14:textId="77777777" w:rsidR="00847D7B" w:rsidRPr="00B620F7" w:rsidRDefault="00847D7B" w:rsidP="0086137A">
      <w:pPr>
        <w:spacing w:after="0" w:line="315" w:lineRule="atLeast"/>
        <w:ind w:left="562"/>
        <w:rPr>
          <w:szCs w:val="20"/>
          <w:lang w:eastAsia="x-none"/>
        </w:rPr>
      </w:pPr>
      <w:r w:rsidRPr="00B620F7">
        <w:rPr>
          <w:szCs w:val="20"/>
          <w:highlight w:val="green"/>
          <w:lang w:eastAsia="x-none"/>
        </w:rPr>
        <w:t>Agreements</w:t>
      </w:r>
      <w:r w:rsidRPr="00B620F7">
        <w:rPr>
          <w:szCs w:val="20"/>
          <w:lang w:eastAsia="x-none"/>
        </w:rPr>
        <w:t>:</w:t>
      </w:r>
    </w:p>
    <w:p w14:paraId="56B4BBDF" w14:textId="77777777" w:rsidR="00847D7B" w:rsidRPr="00B620F7" w:rsidRDefault="00847D7B" w:rsidP="00847D7B">
      <w:pPr>
        <w:pStyle w:val="ListParagraph"/>
        <w:widowControl w:val="0"/>
        <w:numPr>
          <w:ilvl w:val="0"/>
          <w:numId w:val="23"/>
        </w:numPr>
        <w:autoSpaceDN w:val="0"/>
        <w:spacing w:line="240" w:lineRule="auto"/>
        <w:ind w:left="987"/>
        <w:contextualSpacing/>
        <w:jc w:val="both"/>
        <w:rPr>
          <w:szCs w:val="20"/>
        </w:rPr>
      </w:pPr>
      <w:r w:rsidRPr="00B620F7">
        <w:rPr>
          <w:szCs w:val="20"/>
        </w:rPr>
        <w:t>Preamble to PRU mapping ratio</w:t>
      </w:r>
      <w:r>
        <w:rPr>
          <w:szCs w:val="20"/>
        </w:rPr>
        <w:t xml:space="preserve"> is</w:t>
      </w:r>
      <w:r w:rsidRPr="00B620F7">
        <w:rPr>
          <w:szCs w:val="20"/>
        </w:rPr>
        <w:t>:</w:t>
      </w:r>
    </w:p>
    <w:p w14:paraId="6E983160" w14:textId="77777777" w:rsidR="00847D7B" w:rsidRPr="00B620F7" w:rsidRDefault="00847D7B" w:rsidP="00847D7B">
      <w:pPr>
        <w:pStyle w:val="ListParagraph"/>
        <w:widowControl w:val="0"/>
        <w:numPr>
          <w:ilvl w:val="1"/>
          <w:numId w:val="23"/>
        </w:numPr>
        <w:autoSpaceDN w:val="0"/>
        <w:spacing w:line="240" w:lineRule="auto"/>
        <w:ind w:left="1407"/>
        <w:contextualSpacing/>
        <w:jc w:val="both"/>
        <w:rPr>
          <w:szCs w:val="20"/>
        </w:rPr>
      </w:pPr>
      <w:r w:rsidRPr="0060794D">
        <w:rPr>
          <w:b/>
          <w:szCs w:val="20"/>
        </w:rPr>
        <w:t>A single value per configuration</w:t>
      </w:r>
      <w:r w:rsidRPr="00B620F7">
        <w:rPr>
          <w:szCs w:val="20"/>
        </w:rPr>
        <w:t>, which is implicitly derived by the total numbers of valid preambles and valid PRUs in the SSB-to-RO association pattern period</w:t>
      </w:r>
    </w:p>
    <w:p w14:paraId="5FAB2822" w14:textId="77777777" w:rsidR="00847D7B" w:rsidRPr="00B620F7" w:rsidRDefault="00847D7B" w:rsidP="00847D7B">
      <w:pPr>
        <w:numPr>
          <w:ilvl w:val="2"/>
          <w:numId w:val="23"/>
        </w:numPr>
        <w:spacing w:after="0" w:line="240" w:lineRule="auto"/>
        <w:ind w:left="1707"/>
        <w:rPr>
          <w:szCs w:val="20"/>
        </w:rPr>
      </w:pPr>
      <w:r w:rsidRPr="00B620F7">
        <w:rPr>
          <w:szCs w:val="20"/>
        </w:rPr>
        <w:t>It is up to gNB implementation to make sure the value does not vary across different periods.</w:t>
      </w:r>
    </w:p>
    <w:p w14:paraId="174391A8" w14:textId="4963EAD8" w:rsidR="00DE6338" w:rsidRPr="0086137A" w:rsidRDefault="00847D7B" w:rsidP="0086137A">
      <w:pPr>
        <w:pStyle w:val="ListParagraph"/>
        <w:widowControl w:val="0"/>
        <w:numPr>
          <w:ilvl w:val="1"/>
          <w:numId w:val="23"/>
        </w:numPr>
        <w:spacing w:line="240" w:lineRule="auto"/>
        <w:ind w:left="1440" w:hanging="450"/>
        <w:contextualSpacing/>
        <w:jc w:val="both"/>
        <w:rPr>
          <w:lang w:val="en-GB"/>
        </w:rPr>
      </w:pPr>
      <w:r w:rsidRPr="0097742A">
        <w:rPr>
          <w:i/>
          <w:szCs w:val="20"/>
        </w:rPr>
        <w:t>M</w:t>
      </w:r>
      <w:r w:rsidRPr="0097742A">
        <w:rPr>
          <w:szCs w:val="20"/>
        </w:rPr>
        <w:t xml:space="preserve"> preambles are mapped to one PRU, </w:t>
      </w:r>
      <w:r w:rsidRPr="0097742A">
        <w:rPr>
          <w:i/>
          <w:szCs w:val="20"/>
        </w:rPr>
        <w:t>M</w:t>
      </w:r>
      <w:r w:rsidRPr="0097742A">
        <w:rPr>
          <w:szCs w:val="20"/>
        </w:rPr>
        <w:t>=ceiling(</w:t>
      </w:r>
      <w:proofErr w:type="spellStart"/>
      <w:r w:rsidRPr="0097742A">
        <w:rPr>
          <w:szCs w:val="20"/>
        </w:rPr>
        <w:t>N_pre</w:t>
      </w:r>
      <w:proofErr w:type="spellEnd"/>
      <w:r w:rsidRPr="0097742A">
        <w:rPr>
          <w:szCs w:val="20"/>
        </w:rPr>
        <w:t>/</w:t>
      </w:r>
      <w:proofErr w:type="spellStart"/>
      <w:r w:rsidRPr="0097742A">
        <w:rPr>
          <w:szCs w:val="20"/>
        </w:rPr>
        <w:t>N_pru</w:t>
      </w:r>
      <w:proofErr w:type="spellEnd"/>
      <w:r w:rsidRPr="0097742A">
        <w:rPr>
          <w:szCs w:val="20"/>
        </w:rPr>
        <w:t>)</w:t>
      </w:r>
    </w:p>
    <w:p w14:paraId="33A0B4E0" w14:textId="3244DF9E" w:rsidR="00847D7B" w:rsidRPr="00190429" w:rsidRDefault="00847D7B" w:rsidP="0086137A">
      <w:pPr>
        <w:pStyle w:val="ListParagraph"/>
        <w:widowControl w:val="0"/>
        <w:numPr>
          <w:ilvl w:val="2"/>
          <w:numId w:val="23"/>
        </w:numPr>
        <w:spacing w:after="160" w:line="240" w:lineRule="auto"/>
        <w:ind w:left="1710" w:hanging="450"/>
        <w:contextualSpacing/>
        <w:jc w:val="both"/>
        <w:rPr>
          <w:lang w:val="en-GB"/>
        </w:rPr>
      </w:pPr>
      <w:r w:rsidRPr="0097742A">
        <w:rPr>
          <w:iCs/>
          <w:szCs w:val="20"/>
        </w:rPr>
        <w:t>where</w:t>
      </w:r>
      <w:r w:rsidRPr="0097742A">
        <w:rPr>
          <w:i/>
          <w:iCs/>
          <w:szCs w:val="20"/>
        </w:rPr>
        <w:t xml:space="preserve"> </w:t>
      </w:r>
      <w:proofErr w:type="spellStart"/>
      <w:r w:rsidRPr="0097742A">
        <w:rPr>
          <w:i/>
          <w:iCs/>
          <w:szCs w:val="20"/>
        </w:rPr>
        <w:t>N_pre</w:t>
      </w:r>
      <w:proofErr w:type="spellEnd"/>
      <w:r w:rsidRPr="0097742A">
        <w:rPr>
          <w:i/>
          <w:iCs/>
          <w:szCs w:val="20"/>
        </w:rPr>
        <w:t xml:space="preserve"> </w:t>
      </w:r>
      <w:r w:rsidRPr="0097742A">
        <w:rPr>
          <w:iCs/>
          <w:szCs w:val="20"/>
        </w:rPr>
        <w:t>and</w:t>
      </w:r>
      <w:r w:rsidRPr="0097742A">
        <w:rPr>
          <w:i/>
          <w:iCs/>
          <w:szCs w:val="20"/>
        </w:rPr>
        <w:t xml:space="preserve"> </w:t>
      </w:r>
      <w:proofErr w:type="spellStart"/>
      <w:r w:rsidRPr="0097742A">
        <w:rPr>
          <w:i/>
          <w:iCs/>
          <w:szCs w:val="20"/>
        </w:rPr>
        <w:t>N_pru</w:t>
      </w:r>
      <w:proofErr w:type="spellEnd"/>
      <w:r w:rsidRPr="0097742A">
        <w:rPr>
          <w:i/>
          <w:iCs/>
          <w:szCs w:val="20"/>
        </w:rPr>
        <w:t xml:space="preserve"> </w:t>
      </w:r>
      <w:r w:rsidRPr="0097742A">
        <w:rPr>
          <w:iCs/>
          <w:szCs w:val="20"/>
        </w:rPr>
        <w:t>are respectively</w:t>
      </w:r>
      <w:r w:rsidRPr="0097742A">
        <w:rPr>
          <w:i/>
          <w:iCs/>
          <w:szCs w:val="20"/>
        </w:rPr>
        <w:t xml:space="preserve"> </w:t>
      </w:r>
      <w:r w:rsidRPr="0097742A">
        <w:rPr>
          <w:kern w:val="2"/>
          <w:szCs w:val="20"/>
        </w:rPr>
        <w:t>the total numbers of valid preambles and valid PRUs in the</w:t>
      </w:r>
      <w:r w:rsidRPr="00777C16">
        <w:rPr>
          <w:kern w:val="2"/>
          <w:szCs w:val="20"/>
        </w:rPr>
        <w:t xml:space="preserve"> SSB-to-RO association pattern period</w:t>
      </w:r>
    </w:p>
    <w:p w14:paraId="37377322" w14:textId="1A7748AB" w:rsidR="00074300" w:rsidRPr="00DD04D8" w:rsidRDefault="000469C3" w:rsidP="00074300">
      <w:pPr>
        <w:pStyle w:val="BodyText"/>
        <w:rPr>
          <w:lang w:val="en-GB"/>
        </w:rPr>
      </w:pPr>
      <w:r>
        <w:rPr>
          <w:lang w:val="en-GB"/>
        </w:rPr>
        <w:t>Thus</w:t>
      </w:r>
      <w:r w:rsidR="006E2EEF">
        <w:rPr>
          <w:lang w:val="en-GB"/>
        </w:rPr>
        <w:t>,</w:t>
      </w:r>
      <w:r>
        <w:rPr>
          <w:lang w:val="en-GB"/>
        </w:rPr>
        <w:t xml:space="preserve"> we have </w:t>
      </w:r>
      <w:r w:rsidR="0070419A">
        <w:rPr>
          <w:lang w:val="en-GB"/>
        </w:rPr>
        <w:t xml:space="preserve">following </w:t>
      </w:r>
      <w:r w:rsidR="00074300">
        <w:rPr>
          <w:lang w:val="en-GB"/>
        </w:rPr>
        <w:t xml:space="preserve">observation and </w:t>
      </w:r>
      <w:r w:rsidR="0025259D">
        <w:rPr>
          <w:lang w:val="en-GB"/>
        </w:rPr>
        <w:t>proposals</w:t>
      </w:r>
      <w:r w:rsidR="0097742A">
        <w:rPr>
          <w:lang w:val="en-GB"/>
        </w:rPr>
        <w:t>:</w:t>
      </w:r>
    </w:p>
    <w:p w14:paraId="6548B54B" w14:textId="6D7D8788" w:rsidR="00074300" w:rsidRPr="0086137A" w:rsidRDefault="008B0508" w:rsidP="0086137A">
      <w:pPr>
        <w:pStyle w:val="Observation"/>
        <w:numPr>
          <w:ilvl w:val="0"/>
          <w:numId w:val="13"/>
        </w:numPr>
        <w:overflowPunct w:val="0"/>
        <w:autoSpaceDE w:val="0"/>
        <w:autoSpaceDN w:val="0"/>
        <w:adjustRightInd w:val="0"/>
        <w:spacing w:line="240" w:lineRule="auto"/>
        <w:ind w:left="1701" w:hanging="1701"/>
        <w:textAlignment w:val="baseline"/>
        <w:rPr>
          <w:rFonts w:eastAsia="Times New Roman" w:cs="Times New Roman"/>
          <w:lang w:val="en-GB"/>
        </w:rPr>
      </w:pPr>
      <w:bookmarkStart w:id="3" w:name="_Toc32584953"/>
      <w:r w:rsidRPr="0086137A">
        <w:rPr>
          <w:rFonts w:eastAsia="Times New Roman" w:cs="Times New Roman"/>
          <w:lang w:val="en-GB"/>
        </w:rPr>
        <w:t>T</w:t>
      </w:r>
      <w:r w:rsidR="00074300" w:rsidRPr="0086137A">
        <w:rPr>
          <w:rFonts w:eastAsia="Times New Roman" w:cs="Times New Roman"/>
          <w:lang w:val="en-GB"/>
        </w:rPr>
        <w:t xml:space="preserve">he </w:t>
      </w:r>
      <w:r w:rsidR="00250BC9">
        <w:rPr>
          <w:rFonts w:eastAsia="Times New Roman" w:cs="Times New Roman"/>
          <w:lang w:val="en-GB"/>
        </w:rPr>
        <w:t xml:space="preserve">current specifications do not </w:t>
      </w:r>
      <w:r w:rsidR="00B410E1">
        <w:rPr>
          <w:rFonts w:eastAsia="Times New Roman" w:cs="Times New Roman"/>
          <w:lang w:val="en-GB"/>
        </w:rPr>
        <w:t>map msgA PUSCH configuration</w:t>
      </w:r>
      <w:r w:rsidR="00FE52B0">
        <w:rPr>
          <w:rFonts w:eastAsia="Times New Roman" w:cs="Times New Roman"/>
          <w:lang w:val="en-GB"/>
        </w:rPr>
        <w:t>s to</w:t>
      </w:r>
      <w:r w:rsidR="00B410E1">
        <w:rPr>
          <w:rFonts w:eastAsia="Times New Roman" w:cs="Times New Roman"/>
          <w:lang w:val="en-GB"/>
        </w:rPr>
        <w:t xml:space="preserve"> msgA preamble groups, nor do they calculate the mapping ratio per msgA PUSCH configuration.</w:t>
      </w:r>
      <w:bookmarkEnd w:id="3"/>
    </w:p>
    <w:p w14:paraId="315FE533" w14:textId="6D2B9B4A" w:rsidR="00074300" w:rsidRPr="0086137A" w:rsidRDefault="00AA6200" w:rsidP="0086137A">
      <w:pPr>
        <w:pStyle w:val="Proposal"/>
        <w:numPr>
          <w:ilvl w:val="0"/>
          <w:numId w:val="3"/>
        </w:numPr>
        <w:tabs>
          <w:tab w:val="clear" w:pos="1304"/>
        </w:tabs>
        <w:overflowPunct w:val="0"/>
        <w:autoSpaceDE w:val="0"/>
        <w:autoSpaceDN w:val="0"/>
        <w:adjustRightInd w:val="0"/>
        <w:spacing w:line="240" w:lineRule="auto"/>
        <w:ind w:left="1701" w:hanging="1701"/>
        <w:textAlignment w:val="baseline"/>
        <w:rPr>
          <w:rFonts w:eastAsia="Times New Roman" w:cs="Times New Roman"/>
          <w:lang w:val="en-GB"/>
        </w:rPr>
      </w:pPr>
      <w:bookmarkStart w:id="4" w:name="_Toc32588732"/>
      <w:r w:rsidRPr="0086137A">
        <w:rPr>
          <w:rFonts w:eastAsia="Times New Roman" w:cs="Times New Roman"/>
          <w:lang w:val="en-GB"/>
        </w:rPr>
        <w:t>C</w:t>
      </w:r>
      <w:r w:rsidR="00074300" w:rsidRPr="0086137A">
        <w:rPr>
          <w:rFonts w:eastAsia="Times New Roman" w:cs="Times New Roman"/>
          <w:lang w:val="en-GB"/>
        </w:rPr>
        <w:t>aptu</w:t>
      </w:r>
      <w:r w:rsidR="00BF53D6" w:rsidRPr="0086137A">
        <w:rPr>
          <w:rFonts w:eastAsia="Times New Roman" w:cs="Times New Roman"/>
          <w:lang w:val="en-GB"/>
        </w:rPr>
        <w:t>re</w:t>
      </w:r>
      <w:r w:rsidR="00074300" w:rsidRPr="0086137A">
        <w:rPr>
          <w:rFonts w:eastAsia="Times New Roman" w:cs="Times New Roman"/>
          <w:lang w:val="en-GB"/>
        </w:rPr>
        <w:t xml:space="preserve"> the agreement</w:t>
      </w:r>
      <w:r w:rsidR="00B410E1">
        <w:rPr>
          <w:rFonts w:eastAsia="Times New Roman" w:cs="Times New Roman"/>
          <w:lang w:val="en-GB"/>
        </w:rPr>
        <w:t>s mapping each msgA PUSCH configuration to a msgA preamble group and that calculate the mapping ratio per msgA PUSCH configuration,</w:t>
      </w:r>
      <w:r w:rsidRPr="0086137A">
        <w:rPr>
          <w:rFonts w:eastAsia="Times New Roman" w:cs="Times New Roman"/>
          <w:lang w:val="en-GB"/>
        </w:rPr>
        <w:t xml:space="preserve"> according to the</w:t>
      </w:r>
      <w:r w:rsidR="00E55A1A" w:rsidRPr="0086137A">
        <w:rPr>
          <w:rFonts w:eastAsia="Times New Roman" w:cs="Times New Roman"/>
          <w:lang w:val="en-GB"/>
        </w:rPr>
        <w:t xml:space="preserve"> text proposal</w:t>
      </w:r>
      <w:r w:rsidRPr="0086137A">
        <w:rPr>
          <w:rFonts w:eastAsia="Times New Roman" w:cs="Times New Roman"/>
          <w:lang w:val="en-GB"/>
        </w:rPr>
        <w:t xml:space="preserve"> TP1.</w:t>
      </w:r>
      <w:bookmarkEnd w:id="4"/>
    </w:p>
    <w:p w14:paraId="7832280D" w14:textId="77777777" w:rsidR="00074300" w:rsidRPr="00074300" w:rsidRDefault="00074300" w:rsidP="000E3014">
      <w:pPr>
        <w:pStyle w:val="BodyText"/>
      </w:pPr>
    </w:p>
    <w:p w14:paraId="33F008F3" w14:textId="3CF1578D" w:rsidR="009F17A2" w:rsidRDefault="0025259D" w:rsidP="000E3014">
      <w:pPr>
        <w:pStyle w:val="BodyText"/>
        <w:rPr>
          <w:lang w:val="en-GB"/>
        </w:rPr>
      </w:pPr>
      <w:r>
        <w:rPr>
          <w:lang w:val="en-GB"/>
        </w:rPr>
        <w:t xml:space="preserve">A </w:t>
      </w:r>
      <w:r w:rsidR="00E44AE1">
        <w:rPr>
          <w:lang w:val="en-GB"/>
        </w:rPr>
        <w:t xml:space="preserve">corresponding </w:t>
      </w:r>
      <w:r w:rsidR="0070419A">
        <w:rPr>
          <w:lang w:val="en-GB"/>
        </w:rPr>
        <w:t>text proposal on msgA PUS</w:t>
      </w:r>
      <w:r w:rsidR="00B90324">
        <w:rPr>
          <w:lang w:val="en-GB"/>
        </w:rPr>
        <w:t>C</w:t>
      </w:r>
      <w:r w:rsidR="0070419A">
        <w:rPr>
          <w:lang w:val="en-GB"/>
        </w:rPr>
        <w:t>H in</w:t>
      </w:r>
      <w:r w:rsidR="00C30BDF">
        <w:rPr>
          <w:lang w:val="en-GB"/>
        </w:rPr>
        <w:t xml:space="preserve"> 3GPP TS 38.213 V16.0.0</w:t>
      </w:r>
      <w:r>
        <w:rPr>
          <w:lang w:val="en-GB"/>
        </w:rPr>
        <w:t xml:space="preserve"> is also provided below</w:t>
      </w:r>
      <w:r w:rsidR="00C30BDF">
        <w:rPr>
          <w:lang w:val="en-GB"/>
        </w:rPr>
        <w:t>:</w:t>
      </w:r>
    </w:p>
    <w:p w14:paraId="23526C0F" w14:textId="2EEFA75F" w:rsidR="00C30BDF" w:rsidRDefault="00C30BDF" w:rsidP="000E3014">
      <w:pPr>
        <w:pStyle w:val="BodyText"/>
        <w:rPr>
          <w:lang w:val="en-GB"/>
        </w:rPr>
      </w:pPr>
      <w:r>
        <w:rPr>
          <w:lang w:val="en-GB"/>
        </w:rPr>
        <w:t>-----------</w:t>
      </w:r>
      <w:r w:rsidR="00852FD5">
        <w:rPr>
          <w:lang w:val="en-GB"/>
        </w:rPr>
        <w:t>---</w:t>
      </w:r>
      <w:r>
        <w:rPr>
          <w:lang w:val="en-GB"/>
        </w:rPr>
        <w:t>--</w:t>
      </w:r>
      <w:r w:rsidR="007C346A">
        <w:rPr>
          <w:lang w:val="en-GB"/>
        </w:rPr>
        <w:t>-------------</w:t>
      </w:r>
      <w:r>
        <w:rPr>
          <w:lang w:val="en-GB"/>
        </w:rPr>
        <w:t>------</w:t>
      </w:r>
      <w:r w:rsidR="00B80DA4">
        <w:rPr>
          <w:lang w:val="en-GB"/>
        </w:rPr>
        <w:t>s</w:t>
      </w:r>
      <w:r>
        <w:rPr>
          <w:lang w:val="en-GB"/>
        </w:rPr>
        <w:t>tart of TP</w:t>
      </w:r>
      <w:r w:rsidR="00A7521B">
        <w:rPr>
          <w:lang w:val="en-GB"/>
        </w:rPr>
        <w:t>1</w:t>
      </w:r>
      <w:r w:rsidR="00790706">
        <w:rPr>
          <w:lang w:val="en-GB"/>
        </w:rPr>
        <w:t xml:space="preserve"> for 38.213 section 8.1A</w:t>
      </w:r>
      <w:r>
        <w:rPr>
          <w:lang w:val="en-GB"/>
        </w:rPr>
        <w:t>-----------</w:t>
      </w:r>
      <w:r w:rsidR="007C346A">
        <w:rPr>
          <w:lang w:val="en-GB"/>
        </w:rPr>
        <w:t>--------------------</w:t>
      </w:r>
      <w:r>
        <w:rPr>
          <w:lang w:val="en-GB"/>
        </w:rPr>
        <w:t>-----</w:t>
      </w:r>
    </w:p>
    <w:p w14:paraId="1C0F22E1" w14:textId="77777777" w:rsidR="00C30BDF" w:rsidRPr="00B916EC" w:rsidRDefault="00C30BDF" w:rsidP="00C30BDF">
      <w:pPr>
        <w:pStyle w:val="Heading2"/>
      </w:pPr>
      <w:bookmarkStart w:id="5" w:name="_Toc29894831"/>
      <w:bookmarkStart w:id="6" w:name="_Toc29899130"/>
      <w:bookmarkStart w:id="7" w:name="_Toc29899548"/>
      <w:bookmarkStart w:id="8" w:name="_Toc29917285"/>
      <w:r w:rsidRPr="00B916EC">
        <w:t>8</w:t>
      </w:r>
      <w:r w:rsidRPr="00B916EC">
        <w:rPr>
          <w:rFonts w:hint="eastAsia"/>
        </w:rPr>
        <w:t>.1</w:t>
      </w:r>
      <w:r>
        <w:t>A</w:t>
      </w:r>
      <w:r>
        <w:rPr>
          <w:rFonts w:hint="eastAsia"/>
        </w:rPr>
        <w:tab/>
      </w:r>
      <w:r>
        <w:t>PUSCH for Type-2 random access procedure</w:t>
      </w:r>
      <w:bookmarkEnd w:id="5"/>
      <w:bookmarkEnd w:id="6"/>
      <w:bookmarkEnd w:id="7"/>
      <w:bookmarkEnd w:id="8"/>
    </w:p>
    <w:p w14:paraId="0BB9D999" w14:textId="34B25EFC" w:rsidR="00C30BDF" w:rsidRPr="00347E0C" w:rsidRDefault="003A1A34" w:rsidP="00C30BDF">
      <w:r>
        <w:rPr>
          <w:rStyle w:val="normaltextrun"/>
          <w:rFonts w:ascii="Wingdings" w:hAnsi="Wingdings"/>
          <w:color w:val="000000"/>
          <w:sz w:val="20"/>
          <w:szCs w:val="20"/>
          <w:shd w:val="clear" w:color="auto" w:fill="FFFF00"/>
          <w:lang w:val="en-GB"/>
        </w:rPr>
        <w:t></w:t>
      </w:r>
      <w:r>
        <w:rPr>
          <w:rStyle w:val="normaltextrun"/>
          <w:color w:val="000000"/>
          <w:sz w:val="20"/>
          <w:szCs w:val="20"/>
          <w:shd w:val="clear" w:color="auto" w:fill="FFFF00"/>
          <w:lang w:val="en-GB"/>
        </w:rPr>
        <w:t>------------------------------------------------Unchanged Text Omitted------------------------------------------</w:t>
      </w:r>
      <w:r>
        <w:rPr>
          <w:rStyle w:val="normaltextrun"/>
          <w:rFonts w:ascii="Wingdings" w:hAnsi="Wingdings"/>
          <w:color w:val="000000"/>
          <w:sz w:val="20"/>
          <w:szCs w:val="20"/>
          <w:shd w:val="clear" w:color="auto" w:fill="FFFF00"/>
          <w:lang w:val="en-GB"/>
        </w:rPr>
        <w:t></w:t>
      </w:r>
    </w:p>
    <w:p w14:paraId="73DD7D79" w14:textId="77777777" w:rsidR="00C30BDF" w:rsidRDefault="00C30BDF" w:rsidP="00C30BDF">
      <w:r>
        <w:t>A UE does not transmit a PUSCH in a PUSCH occasion if the PUSCH occasion is not mapped to a valid PRACH occasions. A UE can transmit a PRACH in a valid PRACH occasion if the PRACH occasion is not mapped to a valid PUSCH occasion.</w:t>
      </w:r>
    </w:p>
    <w:p w14:paraId="13238252" w14:textId="55B5AEE2" w:rsidR="00C30BDF" w:rsidRPr="008039B2" w:rsidRDefault="00C30BDF" w:rsidP="00C30BDF">
      <w:r>
        <w:t>A</w:t>
      </w:r>
      <w:r>
        <w:rPr>
          <w:iCs/>
        </w:rPr>
        <w:t xml:space="preserve"> mapping between PRACH occasions and PUSCH occasions is per </w:t>
      </w:r>
      <w:r>
        <w:t>PUSCH configuration.</w:t>
      </w:r>
      <w:r w:rsidR="00CD5A7E" w:rsidRPr="00385CA3">
        <w:rPr>
          <w:color w:val="FF0000"/>
        </w:rPr>
        <w:t xml:space="preserve"> </w:t>
      </w:r>
      <w:proofErr w:type="gramStart"/>
      <w:r w:rsidR="00CD5A7E" w:rsidRPr="00385CA3">
        <w:rPr>
          <w:color w:val="FF0000"/>
        </w:rPr>
        <w:t>A number of</w:t>
      </w:r>
      <w:proofErr w:type="gramEnd"/>
      <w:r w:rsidR="00CD5A7E" w:rsidRPr="00385CA3">
        <w:rPr>
          <w:color w:val="FF0000"/>
        </w:rPr>
        <w:t xml:space="preserve"> msgA PUSCH configurations are one to one mapped to a same number of msgA preamble groups per BWP.</w:t>
      </w:r>
    </w:p>
    <w:p w14:paraId="544B44E7" w14:textId="77777777" w:rsidR="00C30BDF" w:rsidRDefault="00C30BDF" w:rsidP="00C30BDF">
      <w:r>
        <w:t xml:space="preserve">A UE determines time resources and frequency resources for PUSCH occasions in an active UL BWP from </w:t>
      </w:r>
      <w:r>
        <w:rPr>
          <w:i/>
          <w:color w:val="000000"/>
        </w:rPr>
        <w:t>msgA-</w:t>
      </w:r>
      <w:r w:rsidRPr="003E794B">
        <w:rPr>
          <w:i/>
          <w:color w:val="000000"/>
        </w:rPr>
        <w:t>PUSCH-config</w:t>
      </w:r>
      <w:r>
        <w:rPr>
          <w:color w:val="000000"/>
        </w:rPr>
        <w:t xml:space="preserve"> for the active UL BWP</w:t>
      </w:r>
      <w:r>
        <w:t xml:space="preserve">. If the active UL BWP is not the initial UL BWP and </w:t>
      </w:r>
      <w:r>
        <w:rPr>
          <w:i/>
          <w:color w:val="000000"/>
        </w:rPr>
        <w:t>msgA-</w:t>
      </w:r>
      <w:r w:rsidRPr="003E794B">
        <w:rPr>
          <w:i/>
          <w:color w:val="000000"/>
        </w:rPr>
        <w:t>PUSCH-config</w:t>
      </w:r>
      <w:r>
        <w:rPr>
          <w:i/>
          <w:color w:val="000000"/>
        </w:rPr>
        <w:t xml:space="preserve"> </w:t>
      </w:r>
      <w:r>
        <w:rPr>
          <w:color w:val="000000"/>
        </w:rPr>
        <w:t xml:space="preserve">is not provided for the active UL BWP, the UE uses the </w:t>
      </w:r>
      <w:r>
        <w:rPr>
          <w:i/>
          <w:color w:val="000000"/>
        </w:rPr>
        <w:t>msgA-</w:t>
      </w:r>
      <w:r w:rsidRPr="003E794B">
        <w:rPr>
          <w:i/>
          <w:color w:val="000000"/>
        </w:rPr>
        <w:t>PUSCH-config</w:t>
      </w:r>
      <w:r>
        <w:rPr>
          <w:i/>
          <w:color w:val="000000"/>
        </w:rPr>
        <w:t xml:space="preserve"> </w:t>
      </w:r>
      <w:r>
        <w:rPr>
          <w:color w:val="000000"/>
        </w:rPr>
        <w:t>provided for the initial active UL BWP.</w:t>
      </w:r>
    </w:p>
    <w:p w14:paraId="453D5A48" w14:textId="79DD4199" w:rsidR="00C30BDF" w:rsidRDefault="00B04099" w:rsidP="00C30BDF">
      <w:r>
        <w:rPr>
          <w:rStyle w:val="normaltextrun"/>
          <w:rFonts w:ascii="Wingdings" w:hAnsi="Wingdings"/>
          <w:color w:val="000000"/>
          <w:sz w:val="20"/>
          <w:szCs w:val="20"/>
          <w:shd w:val="clear" w:color="auto" w:fill="FFFF00"/>
          <w:lang w:val="en-GB"/>
        </w:rPr>
        <w:t></w:t>
      </w:r>
      <w:r>
        <w:rPr>
          <w:rStyle w:val="normaltextrun"/>
          <w:color w:val="000000"/>
          <w:sz w:val="20"/>
          <w:szCs w:val="20"/>
          <w:shd w:val="clear" w:color="auto" w:fill="FFFF00"/>
          <w:lang w:val="en-GB"/>
        </w:rPr>
        <w:t>------------------------------------------------Unchanged Text Omitted------------------------------------------</w:t>
      </w:r>
      <w:r>
        <w:rPr>
          <w:rStyle w:val="normaltextrun"/>
          <w:rFonts w:ascii="Wingdings" w:hAnsi="Wingdings"/>
          <w:color w:val="000000"/>
          <w:sz w:val="20"/>
          <w:szCs w:val="20"/>
          <w:shd w:val="clear" w:color="auto" w:fill="FFFF00"/>
          <w:lang w:val="en-GB"/>
        </w:rPr>
        <w:t></w:t>
      </w:r>
    </w:p>
    <w:p w14:paraId="5DBD50E6" w14:textId="77777777" w:rsidR="00C30BDF" w:rsidRPr="007549C6" w:rsidRDefault="00C30BDF" w:rsidP="00C30BDF">
      <w:r w:rsidRPr="001C582B">
        <w:t xml:space="preserve">A PUSCH occasion for PUSCH transmission is defined by a set of frequency resources, time resources, and is associated with a DMRS configuration, from a number </w:t>
      </w:r>
      <m:oMath>
        <m:sSub>
          <m:sSubPr>
            <m:ctrlPr>
              <w:rPr>
                <w:rFonts w:ascii="Cambria Math" w:hAnsi="Cambria Math"/>
                <w:i/>
                <w:sz w:val="24"/>
                <w:szCs w:val="24"/>
              </w:rPr>
            </m:ctrlPr>
          </m:sSubPr>
          <m:e>
            <m:r>
              <w:rPr>
                <w:rFonts w:ascii="Cambria Math" w:hAnsi="Cambria Math"/>
              </w:rPr>
              <m:t>N</m:t>
            </m:r>
          </m:e>
          <m:sub>
            <m:r>
              <w:rPr>
                <w:rFonts w:ascii="Cambria Math" w:hAnsi="Cambria Math"/>
              </w:rPr>
              <m:t>DMRS</m:t>
            </m:r>
          </m:sub>
        </m:sSub>
      </m:oMath>
      <w:r w:rsidRPr="001C582B">
        <w:t xml:space="preserve"> of DMRS configurations provided by </w:t>
      </w:r>
      <w:r w:rsidRPr="001C582B">
        <w:rPr>
          <w:i/>
          <w:iCs/>
        </w:rPr>
        <w:t>msgA-DMRS-Configuration</w:t>
      </w:r>
      <w:r w:rsidRPr="001C582B">
        <w:t>.</w:t>
      </w:r>
    </w:p>
    <w:p w14:paraId="42D5721A" w14:textId="16D01C68" w:rsidR="00C30BDF" w:rsidRPr="007549C6" w:rsidRDefault="00C30BDF" w:rsidP="00C30BDF">
      <w:r w:rsidRPr="007549C6">
        <w:lastRenderedPageBreak/>
        <w:t xml:space="preserve">A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00FF7D36" w:rsidRPr="00385CA3">
        <w:rPr>
          <w:color w:val="FF0000"/>
        </w:rPr>
        <w:t xml:space="preserve">in a preamble group </w:t>
      </w:r>
      <w:r w:rsidRPr="007549C6">
        <w:rPr>
          <w:bCs/>
        </w:rPr>
        <w:t>from valid PRACH occasions in a slot</w:t>
      </w:r>
    </w:p>
    <w:p w14:paraId="11873487" w14:textId="77777777" w:rsidR="00C30BDF" w:rsidRPr="007549C6" w:rsidRDefault="00C30BDF" w:rsidP="00C30BDF">
      <w:pPr>
        <w:pStyle w:val="B1"/>
        <w:spacing w:after="240"/>
      </w:pPr>
      <w:r w:rsidRPr="007549C6">
        <w:t>-</w:t>
      </w:r>
      <w:r w:rsidRPr="007549C6">
        <w:tab/>
        <w:t>first, in increasing order of preamble indexes within a single PRACH occasion</w:t>
      </w:r>
    </w:p>
    <w:p w14:paraId="0AF6D3CC" w14:textId="77777777" w:rsidR="00C30BDF" w:rsidRPr="007549C6" w:rsidRDefault="00C30BDF" w:rsidP="00C30BDF">
      <w:pPr>
        <w:pStyle w:val="B1"/>
        <w:spacing w:after="240"/>
      </w:pPr>
      <w:r w:rsidRPr="007549C6">
        <w:t>-</w:t>
      </w:r>
      <w:r w:rsidRPr="007549C6">
        <w:tab/>
        <w:t>second, in increasing order of frequency resource indexes for frequency multiplexed PRACH occasions</w:t>
      </w:r>
    </w:p>
    <w:p w14:paraId="3A27E7CA" w14:textId="77777777" w:rsidR="00C30BDF" w:rsidRPr="007549C6" w:rsidRDefault="00C30BDF" w:rsidP="00C30BDF">
      <w:pPr>
        <w:pStyle w:val="B1"/>
        <w:spacing w:after="240"/>
        <w:rPr>
          <w:color w:val="FF0000"/>
        </w:rPr>
      </w:pPr>
      <w:r w:rsidRPr="007549C6">
        <w:t>-</w:t>
      </w:r>
      <w:r w:rsidRPr="007549C6">
        <w:tab/>
        <w:t>third, in increasing order of time resource indexes for time multiplexed PRACH occasions within a PRACH slot</w:t>
      </w:r>
    </w:p>
    <w:p w14:paraId="27F41071" w14:textId="77777777" w:rsidR="00C30BDF" w:rsidRPr="007549C6" w:rsidRDefault="00C30BDF" w:rsidP="00C30BDF">
      <w:r w:rsidRPr="007549C6">
        <w:t>are mapped to a valid PUSCH occasion</w:t>
      </w:r>
    </w:p>
    <w:p w14:paraId="592793A5" w14:textId="77777777" w:rsidR="00C30BDF" w:rsidRPr="007549C6" w:rsidRDefault="00C30BDF" w:rsidP="00C30BDF">
      <w:pPr>
        <w:pStyle w:val="B1"/>
        <w:spacing w:after="240"/>
      </w:pPr>
      <w:r w:rsidRPr="007549C6">
        <w:t>-</w:t>
      </w:r>
      <w:r w:rsidRPr="007549C6">
        <w:tab/>
        <w:t xml:space="preserve">first, in increasing order of frequency resource indexes </w:t>
      </w:r>
      <m:oMath>
        <m:sSub>
          <m:sSubPr>
            <m:ctrlPr>
              <w:rPr>
                <w:rFonts w:ascii="Cambria Math" w:eastAsia="SimSun"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t>for frequency multiplexed PUSCH occasions</w:t>
      </w:r>
    </w:p>
    <w:p w14:paraId="5E57FD8D" w14:textId="77777777" w:rsidR="00C30BDF" w:rsidRPr="007549C6" w:rsidRDefault="00C30BDF" w:rsidP="00C30BDF">
      <w:pPr>
        <w:pStyle w:val="B1"/>
        <w:spacing w:after="240"/>
        <w:ind w:left="560" w:hanging="276"/>
      </w:pPr>
      <w:r w:rsidRPr="007549C6">
        <w:t>-</w:t>
      </w:r>
      <w:r w:rsidRPr="007549C6">
        <w:tab/>
        <w:t xml:space="preserve">second, in increasing order of DMRS indexes within a PUSCH occasion, where a DMRS index </w:t>
      </w:r>
      <m:oMath>
        <m:r>
          <w:rPr>
            <w:rFonts w:ascii="Cambria Math" w:hAnsi="Cambria Math"/>
          </w:rPr>
          <m:t>DMR</m:t>
        </m:r>
        <m:sSub>
          <m:sSubPr>
            <m:ctrlPr>
              <w:rPr>
                <w:rFonts w:ascii="Cambria Math" w:eastAsia="SimSun"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70A6F78A" w14:textId="77777777" w:rsidR="00C30BDF" w:rsidRPr="007549C6" w:rsidRDefault="00C30BDF" w:rsidP="00C30BDF">
      <w:pPr>
        <w:pStyle w:val="B1"/>
        <w:spacing w:after="240"/>
      </w:pPr>
      <w:r w:rsidRPr="007549C6">
        <w:t>-</w:t>
      </w:r>
      <w:r w:rsidRPr="007549C6">
        <w:tab/>
        <w:t xml:space="preserve">third, in increasing order of time resource indexes </w:t>
      </w:r>
      <m:oMath>
        <m:sSub>
          <m:sSubPr>
            <m:ctrlPr>
              <w:rPr>
                <w:rFonts w:ascii="Cambria Math" w:eastAsia="SimSun"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t>for time multiplexed PUSCH occasions within a PUSCH slot</w:t>
      </w:r>
    </w:p>
    <w:p w14:paraId="507369DC" w14:textId="77777777" w:rsidR="00C30BDF" w:rsidRPr="007549C6" w:rsidRDefault="00C30BDF" w:rsidP="00C30BDF">
      <w:pPr>
        <w:pStyle w:val="B1"/>
        <w:spacing w:after="240"/>
      </w:pPr>
      <w:r w:rsidRPr="007549C6">
        <w:t>-</w:t>
      </w:r>
      <w:r w:rsidRPr="007549C6">
        <w:tab/>
        <w:t>fourth, in increasing order of indexes for PUSCH slots</w:t>
      </w:r>
    </w:p>
    <w:p w14:paraId="76B0F928" w14:textId="421C7AB7" w:rsidR="00C30BDF" w:rsidRPr="007549C6" w:rsidRDefault="00C30BDF" w:rsidP="00C30BDF">
      <w:pPr>
        <w:rPr>
          <w:bCs/>
        </w:rPr>
      </w:pPr>
      <w:r w:rsidRPr="007549C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7549C6">
        <w:t xml:space="preserve"> is a total number of preambles </w:t>
      </w:r>
      <w:r w:rsidR="00DC7AF0" w:rsidRPr="00385CA3">
        <w:rPr>
          <w:color w:val="FF0000"/>
        </w:rPr>
        <w:t xml:space="preserve">in one preamble group </w:t>
      </w:r>
      <w:r w:rsidRPr="007549C6">
        <w:t xml:space="preserve">in valid PRACH occasions per association pattern period,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sets of PUSCH occasions per association pattern period multiplied by</w:t>
      </w:r>
      <w:r w:rsidRPr="007549C6">
        <w:rPr>
          <w:bCs/>
        </w:rPr>
        <w:t xml:space="preserve"> the number of DMRS indexes per valid PUSCH occasion</w:t>
      </w:r>
      <w:r w:rsidR="0021069D" w:rsidRPr="00385CA3">
        <w:rPr>
          <w:bCs/>
          <w:color w:val="FF0000"/>
        </w:rPr>
        <w:t xml:space="preserve"> </w:t>
      </w:r>
      <w:r w:rsidR="00B40F2E" w:rsidRPr="00385CA3">
        <w:rPr>
          <w:bCs/>
          <w:color w:val="FF0000"/>
        </w:rPr>
        <w:t>per PUSCH configuration</w:t>
      </w:r>
      <w:r w:rsidR="00050FCB" w:rsidRPr="00385CA3">
        <w:rPr>
          <w:bCs/>
          <w:color w:val="FF0000"/>
        </w:rPr>
        <w:t xml:space="preserve"> </w:t>
      </w:r>
      <w:r w:rsidR="00D50CE3" w:rsidRPr="00385CA3">
        <w:rPr>
          <w:bCs/>
          <w:color w:val="FF0000"/>
        </w:rPr>
        <w:t xml:space="preserve">in </w:t>
      </w:r>
      <w:r w:rsidR="00D50CE3" w:rsidRPr="00385CA3">
        <w:rPr>
          <w:i/>
          <w:color w:val="FF0000"/>
        </w:rPr>
        <w:t>msgA-PUSCH-</w:t>
      </w:r>
      <w:proofErr w:type="spellStart"/>
      <w:r w:rsidR="0077394A" w:rsidRPr="00385CA3">
        <w:rPr>
          <w:i/>
          <w:color w:val="FF0000"/>
        </w:rPr>
        <w:t>Resource</w:t>
      </w:r>
      <w:r w:rsidR="003B43A2" w:rsidRPr="00385CA3">
        <w:rPr>
          <w:i/>
          <w:color w:val="FF0000"/>
        </w:rPr>
        <w:t>List</w:t>
      </w:r>
      <w:proofErr w:type="spellEnd"/>
      <w:r w:rsidRPr="007549C6">
        <w:t xml:space="preserve">. </w:t>
      </w:r>
    </w:p>
    <w:p w14:paraId="7E53645F" w14:textId="77777777" w:rsidR="00C30BDF" w:rsidRPr="007549C6" w:rsidRDefault="00C30BDF" w:rsidP="00C30BDF">
      <w:r w:rsidRPr="007549C6">
        <w:t xml:space="preserve">A PUSCH occasion is valid if it does not overlap in time and frequency with any PRACH occasion associated with either a Type-1 random access procedure or a Type-2 random access procedure. Additionally, if a UE is provided </w:t>
      </w:r>
      <w:proofErr w:type="spellStart"/>
      <w:r w:rsidRPr="007549C6">
        <w:rPr>
          <w:i/>
        </w:rPr>
        <w:t>tdd</w:t>
      </w:r>
      <w:proofErr w:type="spellEnd"/>
      <w:r w:rsidRPr="007549C6">
        <w:rPr>
          <w:i/>
        </w:rPr>
        <w:t>-UL-DL-</w:t>
      </w:r>
      <w:proofErr w:type="spellStart"/>
      <w:r w:rsidRPr="007549C6">
        <w:rPr>
          <w:i/>
        </w:rPr>
        <w:t>ConfigurationCommon</w:t>
      </w:r>
      <w:proofErr w:type="spellEnd"/>
      <w:r w:rsidRPr="007549C6">
        <w:t xml:space="preserve">, a PUSCH occasion is valid if </w:t>
      </w:r>
    </w:p>
    <w:p w14:paraId="603E7FA1" w14:textId="77777777" w:rsidR="00C30BDF" w:rsidRPr="007549C6" w:rsidRDefault="00C30BDF" w:rsidP="00C30BDF">
      <w:pPr>
        <w:pStyle w:val="B1"/>
        <w:spacing w:after="240"/>
      </w:pPr>
      <w:r w:rsidRPr="007549C6">
        <w:t>-</w:t>
      </w:r>
      <w:r w:rsidRPr="007549C6">
        <w:tab/>
        <w:t xml:space="preserve">it is within UL symbols, or </w:t>
      </w:r>
    </w:p>
    <w:p w14:paraId="58B32BB6" w14:textId="77777777" w:rsidR="00C30BDF" w:rsidRPr="00A312BF" w:rsidRDefault="00C30BDF" w:rsidP="00C30BDF">
      <w:pPr>
        <w:pStyle w:val="B1"/>
        <w:spacing w:after="240"/>
      </w:pPr>
      <w:r w:rsidRPr="007549C6">
        <w:t>-</w:t>
      </w:r>
      <w:r w:rsidRPr="007549C6">
        <w:tab/>
        <w:t xml:space="preserve">it does not precede a SS/PBCH block in the PUSCH slot and 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8.1-2.</w:t>
      </w:r>
    </w:p>
    <w:p w14:paraId="33AB5D02" w14:textId="6A72E175" w:rsidR="00C30BDF" w:rsidRDefault="00B815F2" w:rsidP="000E3014">
      <w:pPr>
        <w:pStyle w:val="BodyText"/>
      </w:pPr>
      <w:r>
        <w:t>-----</w:t>
      </w:r>
      <w:r w:rsidR="00D02219">
        <w:t>---------------------</w:t>
      </w:r>
      <w:r>
        <w:t>---------end of TP</w:t>
      </w:r>
      <w:r w:rsidR="00A7521B">
        <w:t xml:space="preserve">1 </w:t>
      </w:r>
      <w:r>
        <w:t>-----------</w:t>
      </w:r>
      <w:r w:rsidR="00D02219">
        <w:t>-----</w:t>
      </w:r>
      <w:r>
        <w:t>-------------------</w:t>
      </w:r>
    </w:p>
    <w:p w14:paraId="46565F60" w14:textId="040ED9EE" w:rsidR="000E3014" w:rsidRDefault="000E3014" w:rsidP="000E3014">
      <w:pPr>
        <w:pStyle w:val="BodyText"/>
      </w:pPr>
    </w:p>
    <w:p w14:paraId="5EF37C0F" w14:textId="22707BA8" w:rsidR="00726E87" w:rsidRDefault="00726E87" w:rsidP="00726E87">
      <w:pPr>
        <w:pStyle w:val="Heading2"/>
      </w:pPr>
      <w:r>
        <w:t>2.</w:t>
      </w:r>
      <w:r w:rsidR="005B0D74">
        <w:rPr>
          <w:rFonts w:hint="eastAsia"/>
          <w:lang w:eastAsia="zh-CN"/>
        </w:rPr>
        <w:t>2</w:t>
      </w:r>
      <w:r>
        <w:t xml:space="preserve"> </w:t>
      </w:r>
      <w:r>
        <w:tab/>
      </w:r>
      <w:proofErr w:type="spellStart"/>
      <w:r w:rsidR="00D62AAA">
        <w:t>M</w:t>
      </w:r>
      <w:r w:rsidR="000E2288">
        <w:t>sg</w:t>
      </w:r>
      <w:r w:rsidR="00D62AAA">
        <w:t>B</w:t>
      </w:r>
      <w:proofErr w:type="spellEnd"/>
      <w:r w:rsidR="00D62AAA">
        <w:t xml:space="preserve">-RNTI and </w:t>
      </w:r>
      <w:r w:rsidR="005E27E5">
        <w:rPr>
          <w:rFonts w:hint="eastAsia"/>
          <w:lang w:eastAsia="zh-CN"/>
        </w:rPr>
        <w:t>Sear</w:t>
      </w:r>
      <w:r w:rsidR="005E27E5">
        <w:t xml:space="preserve">ch </w:t>
      </w:r>
      <w:r w:rsidR="006D2767">
        <w:t>S</w:t>
      </w:r>
      <w:r w:rsidR="005E27E5">
        <w:t xml:space="preserve">pace for </w:t>
      </w:r>
      <w:r w:rsidR="0038767B">
        <w:t xml:space="preserve">PDCCH scheduling </w:t>
      </w:r>
      <w:proofErr w:type="spellStart"/>
      <w:r w:rsidR="006B7D32">
        <w:t>M</w:t>
      </w:r>
      <w:r w:rsidR="005E27E5">
        <w:t>sgB</w:t>
      </w:r>
      <w:proofErr w:type="spellEnd"/>
      <w:r w:rsidR="005E27E5">
        <w:t xml:space="preserve"> </w:t>
      </w:r>
    </w:p>
    <w:p w14:paraId="5C4DA0AE" w14:textId="7E8BF271" w:rsidR="000F11BF" w:rsidRDefault="000F11BF" w:rsidP="000E3014">
      <w:pPr>
        <w:pStyle w:val="BodyText"/>
        <w:rPr>
          <w:lang w:val="en-GB"/>
        </w:rPr>
      </w:pPr>
      <w:r>
        <w:rPr>
          <w:lang w:val="en-GB"/>
        </w:rPr>
        <w:t xml:space="preserve">In </w:t>
      </w:r>
      <w:r w:rsidR="00532AAF">
        <w:rPr>
          <w:lang w:val="en-GB"/>
        </w:rPr>
        <w:t xml:space="preserve">the </w:t>
      </w:r>
      <w:r>
        <w:rPr>
          <w:lang w:val="en-GB"/>
        </w:rPr>
        <w:t xml:space="preserve">RAN1 #98bis meeting, </w:t>
      </w:r>
      <w:r w:rsidR="00532AAF">
        <w:rPr>
          <w:lang w:val="en-GB"/>
        </w:rPr>
        <w:t>the following PDCCH search space related agreements were made</w:t>
      </w:r>
      <w:r w:rsidR="00B345A3">
        <w:rPr>
          <w:lang w:val="en-GB"/>
        </w:rPr>
        <w:t xml:space="preserve"> for </w:t>
      </w:r>
      <w:proofErr w:type="spellStart"/>
      <w:r w:rsidR="00B345A3">
        <w:rPr>
          <w:lang w:val="en-GB"/>
        </w:rPr>
        <w:t>MsgB</w:t>
      </w:r>
      <w:proofErr w:type="spellEnd"/>
      <w:r w:rsidR="00532AAF">
        <w:rPr>
          <w:lang w:val="en-GB"/>
        </w:rPr>
        <w:t>:</w:t>
      </w:r>
    </w:p>
    <w:p w14:paraId="5608D4B7" w14:textId="77777777" w:rsidR="000F11BF" w:rsidRPr="007E6E83" w:rsidRDefault="000F11BF" w:rsidP="00385CA3">
      <w:pPr>
        <w:spacing w:after="0"/>
        <w:rPr>
          <w:rFonts w:ascii="Calibri" w:eastAsia="Calibri" w:hAnsi="Calibri"/>
          <w:szCs w:val="20"/>
          <w:lang w:eastAsia="x-none"/>
        </w:rPr>
      </w:pPr>
      <w:r w:rsidRPr="007E6E83">
        <w:rPr>
          <w:rFonts w:ascii="Calibri" w:eastAsia="Calibri" w:hAnsi="Calibri"/>
          <w:szCs w:val="20"/>
          <w:highlight w:val="green"/>
          <w:lang w:eastAsia="x-none"/>
        </w:rPr>
        <w:t>Agreements</w:t>
      </w:r>
      <w:r w:rsidRPr="007E6E83">
        <w:rPr>
          <w:rFonts w:ascii="Calibri" w:eastAsia="Calibri" w:hAnsi="Calibri"/>
          <w:szCs w:val="20"/>
          <w:lang w:eastAsia="x-none"/>
        </w:rPr>
        <w:t>:</w:t>
      </w:r>
    </w:p>
    <w:p w14:paraId="2BD560F3" w14:textId="77777777" w:rsidR="000F11BF" w:rsidRPr="007E6E83" w:rsidRDefault="000F11BF" w:rsidP="000F11BF">
      <w:pPr>
        <w:numPr>
          <w:ilvl w:val="0"/>
          <w:numId w:val="32"/>
        </w:numPr>
        <w:jc w:val="both"/>
        <w:rPr>
          <w:rFonts w:ascii="Calibri" w:eastAsia="Calibri" w:hAnsi="Calibri"/>
          <w:szCs w:val="20"/>
        </w:rPr>
      </w:pPr>
      <w:r w:rsidRPr="007E6E83">
        <w:rPr>
          <w:rFonts w:ascii="Calibri" w:eastAsia="Calibri" w:hAnsi="Calibri"/>
          <w:szCs w:val="20"/>
        </w:rPr>
        <w:t xml:space="preserve">For 2-step RACH, no new CORESET for </w:t>
      </w:r>
      <w:proofErr w:type="spellStart"/>
      <w:r w:rsidRPr="007E6E83">
        <w:rPr>
          <w:rFonts w:ascii="Calibri" w:eastAsia="Calibri" w:hAnsi="Calibri"/>
          <w:szCs w:val="20"/>
        </w:rPr>
        <w:t>MsgB</w:t>
      </w:r>
      <w:proofErr w:type="spellEnd"/>
      <w:r w:rsidRPr="007E6E83">
        <w:rPr>
          <w:rFonts w:ascii="Calibri" w:eastAsia="Calibri" w:hAnsi="Calibri"/>
          <w:szCs w:val="20"/>
        </w:rPr>
        <w:t xml:space="preserve"> is defined.</w:t>
      </w:r>
    </w:p>
    <w:p w14:paraId="33F51668" w14:textId="77777777" w:rsidR="000F11BF" w:rsidRPr="007E6E83" w:rsidRDefault="000F11BF" w:rsidP="00385CA3">
      <w:pPr>
        <w:spacing w:after="0"/>
        <w:rPr>
          <w:highlight w:val="green"/>
          <w:lang w:eastAsia="x-none"/>
        </w:rPr>
      </w:pPr>
      <w:r w:rsidRPr="007E6E83">
        <w:rPr>
          <w:highlight w:val="green"/>
          <w:lang w:eastAsia="x-none"/>
        </w:rPr>
        <w:t>Agreements:</w:t>
      </w:r>
    </w:p>
    <w:p w14:paraId="5C695C3C" w14:textId="77777777" w:rsidR="000F11BF" w:rsidRPr="007E6E83" w:rsidRDefault="000F11BF" w:rsidP="000F11BF">
      <w:pPr>
        <w:widowControl w:val="0"/>
        <w:numPr>
          <w:ilvl w:val="0"/>
          <w:numId w:val="32"/>
        </w:numPr>
        <w:spacing w:after="0"/>
        <w:jc w:val="both"/>
        <w:rPr>
          <w:rFonts w:eastAsia="DengXian"/>
          <w:kern w:val="2"/>
        </w:rPr>
      </w:pPr>
      <w:r w:rsidRPr="007E6E83">
        <w:rPr>
          <w:rFonts w:eastAsia="DengXian"/>
          <w:kern w:val="2"/>
          <w:highlight w:val="darkYellow"/>
        </w:rPr>
        <w:t xml:space="preserve">(Working assumption) </w:t>
      </w:r>
      <w:r w:rsidRPr="007E6E83">
        <w:rPr>
          <w:rFonts w:eastAsia="DengXian"/>
          <w:kern w:val="2"/>
        </w:rPr>
        <w:t xml:space="preserve">For the PDCCH associated with </w:t>
      </w:r>
      <w:proofErr w:type="spellStart"/>
      <w:r w:rsidRPr="007E6E83">
        <w:rPr>
          <w:rFonts w:eastAsia="DengXian"/>
          <w:kern w:val="2"/>
        </w:rPr>
        <w:t>MsgB</w:t>
      </w:r>
      <w:proofErr w:type="spellEnd"/>
      <w:r w:rsidRPr="007E6E83">
        <w:rPr>
          <w:rFonts w:eastAsia="DengXian"/>
          <w:kern w:val="2"/>
        </w:rPr>
        <w:t xml:space="preserve">, </w:t>
      </w:r>
      <w:proofErr w:type="spellStart"/>
      <w:r w:rsidRPr="007E6E83">
        <w:rPr>
          <w:rFonts w:eastAsia="DengXian"/>
          <w:kern w:val="2"/>
        </w:rPr>
        <w:t>MsgB</w:t>
      </w:r>
      <w:proofErr w:type="spellEnd"/>
      <w:r w:rsidRPr="007E6E83">
        <w:rPr>
          <w:rFonts w:eastAsia="DengXian"/>
          <w:kern w:val="2"/>
        </w:rPr>
        <w:t xml:space="preserve"> is received on the </w:t>
      </w:r>
      <w:r w:rsidRPr="007E6E83">
        <w:rPr>
          <w:rFonts w:eastAsia="DengXian"/>
          <w:i/>
          <w:kern w:val="2"/>
        </w:rPr>
        <w:t>ra-</w:t>
      </w:r>
      <w:proofErr w:type="spellStart"/>
      <w:r w:rsidRPr="007E6E83">
        <w:rPr>
          <w:rFonts w:eastAsia="DengXian"/>
          <w:i/>
          <w:kern w:val="2"/>
        </w:rPr>
        <w:t>SearchSpace</w:t>
      </w:r>
      <w:proofErr w:type="spellEnd"/>
      <w:r w:rsidRPr="007E6E83">
        <w:rPr>
          <w:rFonts w:eastAsia="DengXian"/>
          <w:kern w:val="2"/>
        </w:rPr>
        <w:t>.</w:t>
      </w:r>
    </w:p>
    <w:p w14:paraId="4F6F0E48" w14:textId="77777777" w:rsidR="00CC11B1" w:rsidRDefault="000F11BF" w:rsidP="000F11BF">
      <w:pPr>
        <w:widowControl w:val="0"/>
        <w:numPr>
          <w:ilvl w:val="0"/>
          <w:numId w:val="32"/>
        </w:numPr>
        <w:spacing w:after="0"/>
        <w:jc w:val="both"/>
        <w:rPr>
          <w:rFonts w:eastAsia="DengXian"/>
          <w:kern w:val="2"/>
        </w:rPr>
      </w:pPr>
      <w:r w:rsidRPr="007E6E83">
        <w:rPr>
          <w:rFonts w:eastAsia="DengXian"/>
          <w:kern w:val="2"/>
        </w:rPr>
        <w:t xml:space="preserve">In the reply LS to RAN2, adding “Up to RAN2 to decide whether or not to use RNTI to differentiate </w:t>
      </w:r>
      <w:r w:rsidRPr="007E6E83">
        <w:rPr>
          <w:rFonts w:eastAsia="DengXian"/>
          <w:kern w:val="2"/>
        </w:rPr>
        <w:lastRenderedPageBreak/>
        <w:t>Msg 2 vs. Msg. B, for which RAN1 respectfully requests RAN2 to inform RAN1 the decision once made”.</w:t>
      </w:r>
    </w:p>
    <w:p w14:paraId="5E171960" w14:textId="77777777" w:rsidR="00D156B2" w:rsidRDefault="00D156B2" w:rsidP="00CC11B1">
      <w:pPr>
        <w:widowControl w:val="0"/>
        <w:spacing w:after="0"/>
        <w:jc w:val="both"/>
        <w:rPr>
          <w:rFonts w:eastAsia="DengXian"/>
          <w:kern w:val="2"/>
        </w:rPr>
      </w:pPr>
    </w:p>
    <w:p w14:paraId="0B20EDAC" w14:textId="4C693DDE" w:rsidR="002712E8" w:rsidRDefault="00D156B2" w:rsidP="00CC11B1">
      <w:pPr>
        <w:widowControl w:val="0"/>
        <w:spacing w:after="0"/>
        <w:jc w:val="both"/>
        <w:rPr>
          <w:rFonts w:eastAsia="DengXian"/>
          <w:kern w:val="2"/>
        </w:rPr>
      </w:pPr>
      <w:r>
        <w:rPr>
          <w:rFonts w:eastAsia="DengXian"/>
          <w:kern w:val="2"/>
        </w:rPr>
        <w:t xml:space="preserve">And in </w:t>
      </w:r>
      <w:r w:rsidR="00B345A3">
        <w:rPr>
          <w:rFonts w:eastAsia="DengXian"/>
          <w:kern w:val="2"/>
        </w:rPr>
        <w:t xml:space="preserve">the </w:t>
      </w:r>
      <w:r>
        <w:rPr>
          <w:rFonts w:eastAsia="DengXian"/>
          <w:kern w:val="2"/>
        </w:rPr>
        <w:t>RAN2 #108</w:t>
      </w:r>
      <w:r w:rsidR="002712E8">
        <w:rPr>
          <w:rFonts w:eastAsia="DengXian"/>
          <w:kern w:val="2"/>
        </w:rPr>
        <w:t xml:space="preserve"> meeting, </w:t>
      </w:r>
      <w:r w:rsidR="00B345A3">
        <w:rPr>
          <w:rFonts w:eastAsia="DengXian"/>
          <w:kern w:val="2"/>
        </w:rPr>
        <w:t xml:space="preserve">it was agreed that </w:t>
      </w:r>
      <w:r w:rsidR="002712E8">
        <w:rPr>
          <w:rFonts w:eastAsia="DengXian"/>
          <w:kern w:val="2"/>
        </w:rPr>
        <w:t xml:space="preserve">different RNTI values are used to </w:t>
      </w:r>
      <w:r w:rsidR="00D744B2">
        <w:rPr>
          <w:rFonts w:eastAsia="DengXian"/>
          <w:kern w:val="2"/>
        </w:rPr>
        <w:t xml:space="preserve">distinguish </w:t>
      </w:r>
      <w:r w:rsidR="002712E8">
        <w:rPr>
          <w:rFonts w:eastAsia="DengXian"/>
          <w:kern w:val="2"/>
        </w:rPr>
        <w:t xml:space="preserve">the </w:t>
      </w:r>
      <w:proofErr w:type="spellStart"/>
      <w:r w:rsidR="00B345A3">
        <w:rPr>
          <w:rFonts w:eastAsia="DengXian"/>
          <w:kern w:val="2"/>
        </w:rPr>
        <w:t>M</w:t>
      </w:r>
      <w:r w:rsidR="003F59E1">
        <w:rPr>
          <w:rFonts w:eastAsia="DengXian"/>
          <w:kern w:val="2"/>
        </w:rPr>
        <w:t>sgB</w:t>
      </w:r>
      <w:proofErr w:type="spellEnd"/>
      <w:r w:rsidR="003F59E1">
        <w:rPr>
          <w:rFonts w:eastAsia="DengXian"/>
          <w:kern w:val="2"/>
        </w:rPr>
        <w:t xml:space="preserve"> a</w:t>
      </w:r>
      <w:r w:rsidR="003F59E1">
        <w:rPr>
          <w:rFonts w:eastAsia="DengXian" w:hint="eastAsia"/>
          <w:kern w:val="2"/>
        </w:rPr>
        <w:t>nd</w:t>
      </w:r>
      <w:r w:rsidR="003F59E1">
        <w:rPr>
          <w:rFonts w:eastAsia="DengXian"/>
          <w:kern w:val="2"/>
        </w:rPr>
        <w:t xml:space="preserve"> legacy RAR</w:t>
      </w:r>
      <w:r w:rsidR="00B345A3">
        <w:rPr>
          <w:rFonts w:eastAsia="DengXian"/>
          <w:kern w:val="2"/>
        </w:rPr>
        <w:t>:</w:t>
      </w:r>
    </w:p>
    <w:p w14:paraId="0FC63895" w14:textId="77777777" w:rsidR="002712E8" w:rsidRDefault="002712E8" w:rsidP="00CC11B1">
      <w:pPr>
        <w:widowControl w:val="0"/>
        <w:spacing w:after="0"/>
        <w:jc w:val="both"/>
        <w:rPr>
          <w:rFonts w:eastAsia="DengXian"/>
          <w:kern w:val="2"/>
        </w:rPr>
      </w:pPr>
    </w:p>
    <w:p w14:paraId="004FC5C6" w14:textId="3754C5D5" w:rsidR="00CC11B1" w:rsidRPr="008F75D8" w:rsidRDefault="00CC11B1" w:rsidP="007C1337">
      <w:pPr>
        <w:spacing w:after="0"/>
        <w:rPr>
          <w:highlight w:val="green"/>
          <w:lang w:eastAsia="x-none"/>
        </w:rPr>
      </w:pPr>
      <w:r w:rsidRPr="008F75D8">
        <w:rPr>
          <w:highlight w:val="green"/>
          <w:lang w:eastAsia="x-none"/>
        </w:rPr>
        <w:t>Agreements</w:t>
      </w:r>
      <w:r w:rsidR="008F75D8">
        <w:rPr>
          <w:highlight w:val="green"/>
          <w:lang w:eastAsia="x-none"/>
        </w:rPr>
        <w:t>:</w:t>
      </w:r>
      <w:r w:rsidRPr="008F75D8">
        <w:rPr>
          <w:highlight w:val="green"/>
          <w:lang w:eastAsia="x-none"/>
        </w:rPr>
        <w:t xml:space="preserve"> </w:t>
      </w:r>
    </w:p>
    <w:p w14:paraId="0F62E432" w14:textId="77777777" w:rsidR="00CC11B1" w:rsidRPr="00DD1E8E" w:rsidRDefault="00CC11B1" w:rsidP="00CC11B1">
      <w:pPr>
        <w:pStyle w:val="Doc-text2"/>
        <w:numPr>
          <w:ilvl w:val="0"/>
          <w:numId w:val="33"/>
        </w:numPr>
        <w:pBdr>
          <w:top w:val="single" w:sz="4" w:space="1" w:color="auto"/>
          <w:left w:val="single" w:sz="4" w:space="4" w:color="auto"/>
          <w:bottom w:val="single" w:sz="4" w:space="1" w:color="auto"/>
          <w:right w:val="single" w:sz="4" w:space="4" w:color="auto"/>
        </w:pBdr>
        <w:spacing w:line="240" w:lineRule="auto"/>
      </w:pPr>
      <w:r w:rsidRPr="00DD1E8E">
        <w:t xml:space="preserve">The RA response window is extended up to 40ms for 2-step RACH. </w:t>
      </w:r>
    </w:p>
    <w:p w14:paraId="5FD90C88" w14:textId="77777777" w:rsidR="00CC11B1" w:rsidRPr="00DD1E8E" w:rsidRDefault="00CC11B1" w:rsidP="00CC11B1">
      <w:pPr>
        <w:pStyle w:val="Doc-text2"/>
        <w:numPr>
          <w:ilvl w:val="0"/>
          <w:numId w:val="33"/>
        </w:numPr>
        <w:pBdr>
          <w:top w:val="single" w:sz="4" w:space="1" w:color="auto"/>
          <w:left w:val="single" w:sz="4" w:space="4" w:color="auto"/>
          <w:bottom w:val="single" w:sz="4" w:space="1" w:color="auto"/>
          <w:right w:val="single" w:sz="4" w:space="4" w:color="auto"/>
        </w:pBdr>
        <w:spacing w:line="240" w:lineRule="auto"/>
        <w:rPr>
          <w:lang w:val="en-US"/>
        </w:rPr>
      </w:pPr>
      <w:r>
        <w:t xml:space="preserve">From RAN2 perspective, 2bit LSB of the SFN is included in the DCI scheduling </w:t>
      </w:r>
      <w:proofErr w:type="spellStart"/>
      <w:r>
        <w:t>msgB</w:t>
      </w:r>
      <w:proofErr w:type="spellEnd"/>
    </w:p>
    <w:p w14:paraId="24C2B8B9" w14:textId="77777777" w:rsidR="00CC11B1" w:rsidRDefault="00CC11B1" w:rsidP="00CC11B1">
      <w:pPr>
        <w:pStyle w:val="Doc-text2"/>
        <w:pBdr>
          <w:top w:val="single" w:sz="4" w:space="1" w:color="auto"/>
          <w:left w:val="single" w:sz="4" w:space="4" w:color="auto"/>
          <w:bottom w:val="single" w:sz="4" w:space="1" w:color="auto"/>
          <w:right w:val="single" w:sz="4" w:space="4" w:color="auto"/>
        </w:pBdr>
      </w:pPr>
      <w:r>
        <w:t>3</w:t>
      </w:r>
      <w:r>
        <w:tab/>
        <w:t xml:space="preserve">A “fixed” offset is added to the RA-RNTI formula to extend the RA-RNTI space.  The Rapporteur of MAC will included it in the MAC CR.  </w:t>
      </w:r>
    </w:p>
    <w:p w14:paraId="32CC8AF5" w14:textId="0FE7D680" w:rsidR="00B23DD8" w:rsidRDefault="00B23DD8" w:rsidP="000E3014">
      <w:pPr>
        <w:pStyle w:val="BodyText"/>
        <w:rPr>
          <w:lang w:val="x-none"/>
        </w:rPr>
      </w:pPr>
    </w:p>
    <w:p w14:paraId="4C1CB375" w14:textId="58D3AAB5" w:rsidR="002075A2" w:rsidRPr="002075A2" w:rsidRDefault="00B345A3" w:rsidP="000E3014">
      <w:pPr>
        <w:pStyle w:val="BodyText"/>
      </w:pPr>
      <w:r>
        <w:t>T</w:t>
      </w:r>
      <w:r w:rsidR="002075A2">
        <w:t xml:space="preserve">he UE behaviors when monitoring the </w:t>
      </w:r>
      <w:r w:rsidR="002075A2" w:rsidRPr="007E6E83">
        <w:rPr>
          <w:rFonts w:eastAsia="DengXian"/>
          <w:i/>
          <w:kern w:val="2"/>
        </w:rPr>
        <w:t>ra-</w:t>
      </w:r>
      <w:proofErr w:type="spellStart"/>
      <w:r w:rsidR="002075A2" w:rsidRPr="007E6E83">
        <w:rPr>
          <w:rFonts w:eastAsia="DengXian"/>
          <w:i/>
          <w:kern w:val="2"/>
        </w:rPr>
        <w:t>SearchSpace</w:t>
      </w:r>
      <w:proofErr w:type="spellEnd"/>
      <w:r w:rsidR="002075A2">
        <w:t xml:space="preserve"> and when RA-RNTI is provided should also be naturally valid for the case when </w:t>
      </w:r>
      <w:proofErr w:type="spellStart"/>
      <w:r w:rsidR="002075A2">
        <w:t>M</w:t>
      </w:r>
      <w:r w:rsidR="00071C17">
        <w:t>sg</w:t>
      </w:r>
      <w:r w:rsidR="002075A2">
        <w:t>B</w:t>
      </w:r>
      <w:proofErr w:type="spellEnd"/>
      <w:r w:rsidR="002075A2">
        <w:t>-RNTI is provided in section 10.1 of 38.213.</w:t>
      </w:r>
    </w:p>
    <w:p w14:paraId="5E694217" w14:textId="4B0A563A" w:rsidR="00E65360" w:rsidRDefault="00E65360" w:rsidP="00E65360">
      <w:pPr>
        <w:pStyle w:val="BodyText"/>
        <w:rPr>
          <w:lang w:val="en-GB"/>
        </w:rPr>
      </w:pPr>
      <w:r>
        <w:rPr>
          <w:lang w:val="en-GB"/>
        </w:rPr>
        <w:t xml:space="preserve">In 38.213 V16.0.0, RA-RNTI was assumed for </w:t>
      </w:r>
      <w:proofErr w:type="spellStart"/>
      <w:r w:rsidR="00B345A3">
        <w:rPr>
          <w:lang w:val="en-GB"/>
        </w:rPr>
        <w:t>M</w:t>
      </w:r>
      <w:r>
        <w:rPr>
          <w:lang w:val="en-GB"/>
        </w:rPr>
        <w:t>sgB</w:t>
      </w:r>
      <w:proofErr w:type="spellEnd"/>
      <w:r>
        <w:rPr>
          <w:lang w:val="en-GB"/>
        </w:rPr>
        <w:t xml:space="preserve">, but RAN2 agreed to introduce </w:t>
      </w:r>
      <w:proofErr w:type="spellStart"/>
      <w:r>
        <w:rPr>
          <w:lang w:val="en-GB"/>
        </w:rPr>
        <w:t>M</w:t>
      </w:r>
      <w:r w:rsidR="00973260">
        <w:rPr>
          <w:lang w:val="en-GB"/>
        </w:rPr>
        <w:t>sg</w:t>
      </w:r>
      <w:r>
        <w:rPr>
          <w:lang w:val="en-GB"/>
        </w:rPr>
        <w:t>B</w:t>
      </w:r>
      <w:proofErr w:type="spellEnd"/>
      <w:r>
        <w:rPr>
          <w:lang w:val="en-GB"/>
        </w:rPr>
        <w:t xml:space="preserve">-RNTI distinct from the RA-RNTI. Furthermore, </w:t>
      </w:r>
      <w:r w:rsidR="00B345A3">
        <w:rPr>
          <w:lang w:val="en-GB"/>
        </w:rPr>
        <w:t>the notation ‘</w:t>
      </w:r>
      <w:proofErr w:type="spellStart"/>
      <w:r>
        <w:rPr>
          <w:lang w:val="en-GB"/>
        </w:rPr>
        <w:t>msgB</w:t>
      </w:r>
      <w:proofErr w:type="spellEnd"/>
      <w:r>
        <w:rPr>
          <w:lang w:val="en-GB"/>
        </w:rPr>
        <w:t>-RNTI</w:t>
      </w:r>
      <w:r w:rsidR="00B345A3">
        <w:rPr>
          <w:lang w:val="en-GB"/>
        </w:rPr>
        <w:t>’</w:t>
      </w:r>
      <w:r>
        <w:rPr>
          <w:lang w:val="en-GB"/>
        </w:rPr>
        <w:t xml:space="preserve"> </w:t>
      </w:r>
      <w:r w:rsidR="00B345A3">
        <w:rPr>
          <w:lang w:val="en-GB"/>
        </w:rPr>
        <w:t>and</w:t>
      </w:r>
      <w:r>
        <w:rPr>
          <w:lang w:val="en-GB"/>
        </w:rPr>
        <w:t xml:space="preserve"> </w:t>
      </w:r>
      <w:r w:rsidR="00B345A3">
        <w:rPr>
          <w:lang w:val="en-GB"/>
        </w:rPr>
        <w:t>‘</w:t>
      </w:r>
      <w:proofErr w:type="spellStart"/>
      <w:r>
        <w:rPr>
          <w:lang w:val="en-GB"/>
        </w:rPr>
        <w:t>Ms</w:t>
      </w:r>
      <w:r w:rsidR="00B345A3">
        <w:rPr>
          <w:lang w:val="en-GB"/>
        </w:rPr>
        <w:t>g</w:t>
      </w:r>
      <w:r>
        <w:rPr>
          <w:lang w:val="en-GB"/>
        </w:rPr>
        <w:t>B</w:t>
      </w:r>
      <w:proofErr w:type="spellEnd"/>
      <w:r>
        <w:rPr>
          <w:lang w:val="en-GB"/>
        </w:rPr>
        <w:t>-RNTI</w:t>
      </w:r>
      <w:r w:rsidR="00B345A3">
        <w:rPr>
          <w:lang w:val="en-GB"/>
        </w:rPr>
        <w:t>’</w:t>
      </w:r>
      <w:r>
        <w:rPr>
          <w:lang w:val="en-GB"/>
        </w:rPr>
        <w:t xml:space="preserve"> is already used in 38.212 and 38.214. In order to differentiate </w:t>
      </w:r>
      <w:r w:rsidR="00843AD9">
        <w:rPr>
          <w:lang w:val="en-GB"/>
        </w:rPr>
        <w:t>M</w:t>
      </w:r>
      <w:r>
        <w:rPr>
          <w:lang w:val="en-GB"/>
        </w:rPr>
        <w:t xml:space="preserve">sg2 and </w:t>
      </w:r>
      <w:proofErr w:type="spellStart"/>
      <w:r w:rsidR="00843AD9">
        <w:rPr>
          <w:lang w:val="en-GB"/>
        </w:rPr>
        <w:t>M</w:t>
      </w:r>
      <w:r>
        <w:rPr>
          <w:lang w:val="en-GB"/>
        </w:rPr>
        <w:t>sgB</w:t>
      </w:r>
      <w:proofErr w:type="spellEnd"/>
      <w:r>
        <w:rPr>
          <w:lang w:val="en-GB"/>
        </w:rPr>
        <w:t xml:space="preserve">, we need to use </w:t>
      </w:r>
      <w:proofErr w:type="spellStart"/>
      <w:r>
        <w:rPr>
          <w:lang w:val="en-GB"/>
        </w:rPr>
        <w:t>M</w:t>
      </w:r>
      <w:r w:rsidR="00831060">
        <w:rPr>
          <w:lang w:val="en-GB"/>
        </w:rPr>
        <w:t>sg</w:t>
      </w:r>
      <w:r>
        <w:rPr>
          <w:lang w:val="en-GB"/>
        </w:rPr>
        <w:t>B</w:t>
      </w:r>
      <w:proofErr w:type="spellEnd"/>
      <w:r>
        <w:rPr>
          <w:lang w:val="en-GB"/>
        </w:rPr>
        <w:t xml:space="preserve">-RNTI for </w:t>
      </w:r>
      <w:proofErr w:type="spellStart"/>
      <w:r w:rsidR="00C85D94">
        <w:rPr>
          <w:lang w:val="en-GB"/>
        </w:rPr>
        <w:t>M</w:t>
      </w:r>
      <w:r>
        <w:rPr>
          <w:lang w:val="en-GB"/>
        </w:rPr>
        <w:t>sgB</w:t>
      </w:r>
      <w:proofErr w:type="spellEnd"/>
      <w:r>
        <w:rPr>
          <w:lang w:val="en-GB"/>
        </w:rPr>
        <w:t xml:space="preserve"> instead of RA-RNTI. </w:t>
      </w:r>
    </w:p>
    <w:p w14:paraId="5D811BE8" w14:textId="6E701D32" w:rsidR="00B23DD8" w:rsidRDefault="00B23DD8" w:rsidP="000E3014">
      <w:pPr>
        <w:pStyle w:val="BodyText"/>
        <w:rPr>
          <w:lang w:val="x-none"/>
        </w:rPr>
      </w:pPr>
      <w:r>
        <w:rPr>
          <w:lang w:val="x-none"/>
        </w:rPr>
        <w:t xml:space="preserve">Based on </w:t>
      </w:r>
      <w:r w:rsidR="0004292E">
        <w:t xml:space="preserve">the </w:t>
      </w:r>
      <w:r>
        <w:rPr>
          <w:lang w:val="x-none"/>
        </w:rPr>
        <w:t xml:space="preserve">above, </w:t>
      </w:r>
      <w:r w:rsidR="00DE430C">
        <w:rPr>
          <w:lang w:val="x-none"/>
        </w:rPr>
        <w:t xml:space="preserve">and </w:t>
      </w:r>
      <w:r w:rsidR="000E0486">
        <w:t xml:space="preserve">also </w:t>
      </w:r>
      <w:r w:rsidR="00DE430C">
        <w:rPr>
          <w:lang w:val="x-none"/>
        </w:rPr>
        <w:t xml:space="preserve">to align with the </w:t>
      </w:r>
      <w:r w:rsidR="0073145F">
        <w:t>usage</w:t>
      </w:r>
      <w:r w:rsidR="001A64F7">
        <w:rPr>
          <w:lang w:val="x-none"/>
        </w:rPr>
        <w:t xml:space="preserve"> of </w:t>
      </w:r>
      <w:proofErr w:type="spellStart"/>
      <w:r w:rsidR="007456CB">
        <w:t>M</w:t>
      </w:r>
      <w:r w:rsidR="00F44948">
        <w:t>sg</w:t>
      </w:r>
      <w:r w:rsidR="007456CB">
        <w:t>B</w:t>
      </w:r>
      <w:proofErr w:type="spellEnd"/>
      <w:r w:rsidR="001A64F7">
        <w:rPr>
          <w:lang w:val="x-none"/>
        </w:rPr>
        <w:t>-RNTI</w:t>
      </w:r>
      <w:r w:rsidR="00E67689">
        <w:t xml:space="preserve"> for </w:t>
      </w:r>
      <w:proofErr w:type="spellStart"/>
      <w:r w:rsidR="00B345A3">
        <w:t>M</w:t>
      </w:r>
      <w:r w:rsidR="00E67689">
        <w:t>sgB</w:t>
      </w:r>
      <w:proofErr w:type="spellEnd"/>
      <w:r w:rsidR="00FC3956">
        <w:t xml:space="preserve"> in other specifications</w:t>
      </w:r>
      <w:r w:rsidR="00516258">
        <w:rPr>
          <w:lang w:val="x-none"/>
        </w:rPr>
        <w:t>,</w:t>
      </w:r>
      <w:r w:rsidR="001A64F7">
        <w:rPr>
          <w:lang w:val="x-none"/>
        </w:rPr>
        <w:t xml:space="preserve"> </w:t>
      </w:r>
      <w:r>
        <w:rPr>
          <w:lang w:val="x-none"/>
        </w:rPr>
        <w:t xml:space="preserve">we have </w:t>
      </w:r>
      <w:r w:rsidR="0004292E">
        <w:t xml:space="preserve">the </w:t>
      </w:r>
      <w:r>
        <w:rPr>
          <w:lang w:val="x-none"/>
        </w:rPr>
        <w:t>following proposal:</w:t>
      </w:r>
    </w:p>
    <w:p w14:paraId="02743360" w14:textId="621BD621" w:rsidR="00DB3865" w:rsidRPr="005A42E5" w:rsidRDefault="00DB3865" w:rsidP="005A42E5">
      <w:pPr>
        <w:pStyle w:val="Observation"/>
        <w:numPr>
          <w:ilvl w:val="0"/>
          <w:numId w:val="13"/>
        </w:numPr>
        <w:overflowPunct w:val="0"/>
        <w:autoSpaceDE w:val="0"/>
        <w:autoSpaceDN w:val="0"/>
        <w:adjustRightInd w:val="0"/>
        <w:spacing w:line="240" w:lineRule="auto"/>
        <w:ind w:left="1701" w:hanging="1701"/>
        <w:textAlignment w:val="baseline"/>
        <w:rPr>
          <w:rFonts w:eastAsia="Times New Roman" w:cs="Times New Roman"/>
          <w:lang w:val="en-GB"/>
        </w:rPr>
      </w:pPr>
      <w:bookmarkStart w:id="9" w:name="_Toc32584954"/>
      <w:proofErr w:type="spellStart"/>
      <w:r w:rsidRPr="005A42E5">
        <w:rPr>
          <w:rFonts w:eastAsia="Times New Roman" w:cs="Times New Roman"/>
          <w:lang w:val="en-GB"/>
        </w:rPr>
        <w:t>MsgB</w:t>
      </w:r>
      <w:proofErr w:type="spellEnd"/>
      <w:r w:rsidRPr="005A42E5">
        <w:rPr>
          <w:rFonts w:eastAsia="Times New Roman" w:cs="Times New Roman"/>
          <w:lang w:val="en-GB"/>
        </w:rPr>
        <w:t xml:space="preserve"> is not presently included in PDCCH search spaces in 38.213, and </w:t>
      </w:r>
      <w:proofErr w:type="spellStart"/>
      <w:r w:rsidRPr="005A42E5">
        <w:rPr>
          <w:rFonts w:eastAsia="Times New Roman" w:cs="Times New Roman"/>
          <w:lang w:val="en-GB"/>
        </w:rPr>
        <w:t>MsgB</w:t>
      </w:r>
      <w:proofErr w:type="spellEnd"/>
      <w:r w:rsidRPr="005A42E5">
        <w:rPr>
          <w:rFonts w:eastAsia="Times New Roman" w:cs="Times New Roman"/>
          <w:lang w:val="en-GB"/>
        </w:rPr>
        <w:t xml:space="preserve">-RNTI should be used for this </w:t>
      </w:r>
      <w:r>
        <w:rPr>
          <w:rFonts w:eastAsia="Times New Roman" w:cs="Times New Roman"/>
          <w:lang w:val="en-GB"/>
        </w:rPr>
        <w:t>purpose.</w:t>
      </w:r>
      <w:bookmarkEnd w:id="9"/>
    </w:p>
    <w:p w14:paraId="55BF1F92" w14:textId="1453D7E2" w:rsidR="00DB3865" w:rsidRPr="005A42E5" w:rsidRDefault="00DB3865" w:rsidP="005A42E5">
      <w:pPr>
        <w:pStyle w:val="Observation"/>
        <w:numPr>
          <w:ilvl w:val="0"/>
          <w:numId w:val="13"/>
        </w:numPr>
        <w:overflowPunct w:val="0"/>
        <w:autoSpaceDE w:val="0"/>
        <w:autoSpaceDN w:val="0"/>
        <w:adjustRightInd w:val="0"/>
        <w:spacing w:line="240" w:lineRule="auto"/>
        <w:ind w:left="1701" w:hanging="1701"/>
        <w:textAlignment w:val="baseline"/>
        <w:rPr>
          <w:rFonts w:eastAsia="Times New Roman" w:cs="Times New Roman"/>
          <w:lang w:val="en-GB"/>
        </w:rPr>
      </w:pPr>
      <w:bookmarkStart w:id="10" w:name="_Toc32584955"/>
      <w:proofErr w:type="spellStart"/>
      <w:r w:rsidRPr="005A42E5">
        <w:rPr>
          <w:rFonts w:eastAsia="Times New Roman" w:cs="Times New Roman"/>
          <w:lang w:val="en-GB"/>
        </w:rPr>
        <w:t>MsgB</w:t>
      </w:r>
      <w:proofErr w:type="spellEnd"/>
      <w:r w:rsidRPr="005A42E5">
        <w:rPr>
          <w:rFonts w:eastAsia="Times New Roman" w:cs="Times New Roman"/>
          <w:lang w:val="en-GB"/>
        </w:rPr>
        <w:t xml:space="preserve"> search space </w:t>
      </w:r>
      <w:proofErr w:type="spellStart"/>
      <w:r w:rsidRPr="005A42E5">
        <w:rPr>
          <w:rFonts w:eastAsia="Times New Roman" w:cs="Times New Roman"/>
          <w:lang w:val="en-GB"/>
        </w:rPr>
        <w:t>behavior</w:t>
      </w:r>
      <w:proofErr w:type="spellEnd"/>
      <w:r w:rsidRPr="005A42E5">
        <w:rPr>
          <w:rFonts w:eastAsia="Times New Roman" w:cs="Times New Roman"/>
          <w:lang w:val="en-GB"/>
        </w:rPr>
        <w:t xml:space="preserve"> can be based on </w:t>
      </w:r>
      <w:r>
        <w:rPr>
          <w:rFonts w:eastAsia="Times New Roman" w:cs="Times New Roman"/>
          <w:lang w:val="en-GB"/>
        </w:rPr>
        <w:t xml:space="preserve">that of </w:t>
      </w:r>
      <w:r w:rsidRPr="005A42E5">
        <w:rPr>
          <w:rFonts w:eastAsia="Times New Roman" w:cs="Times New Roman"/>
          <w:lang w:val="en-GB"/>
        </w:rPr>
        <w:t>RA-RNTI</w:t>
      </w:r>
      <w:r>
        <w:rPr>
          <w:rFonts w:eastAsia="Times New Roman" w:cs="Times New Roman"/>
          <w:lang w:val="en-GB"/>
        </w:rPr>
        <w:t>.</w:t>
      </w:r>
      <w:bookmarkEnd w:id="10"/>
    </w:p>
    <w:p w14:paraId="5648A0EB" w14:textId="2012018C" w:rsidR="00B23DD8" w:rsidRPr="005A42E5" w:rsidRDefault="002739B6" w:rsidP="005A42E5">
      <w:pPr>
        <w:pStyle w:val="Proposal"/>
        <w:numPr>
          <w:ilvl w:val="0"/>
          <w:numId w:val="3"/>
        </w:numPr>
        <w:tabs>
          <w:tab w:val="clear" w:pos="1304"/>
        </w:tabs>
        <w:overflowPunct w:val="0"/>
        <w:autoSpaceDE w:val="0"/>
        <w:autoSpaceDN w:val="0"/>
        <w:adjustRightInd w:val="0"/>
        <w:spacing w:line="240" w:lineRule="auto"/>
        <w:ind w:left="1701" w:hanging="1701"/>
        <w:textAlignment w:val="baseline"/>
        <w:rPr>
          <w:rFonts w:eastAsia="Times New Roman" w:cs="Times New Roman"/>
          <w:lang w:val="en-GB"/>
        </w:rPr>
      </w:pPr>
      <w:bookmarkStart w:id="11" w:name="_Toc32588733"/>
      <w:r w:rsidRPr="005A42E5">
        <w:rPr>
          <w:rFonts w:eastAsia="Times New Roman" w:cs="Times New Roman"/>
          <w:lang w:val="en-GB"/>
        </w:rPr>
        <w:t>C</w:t>
      </w:r>
      <w:r w:rsidR="00B23DD8" w:rsidRPr="005A42E5">
        <w:rPr>
          <w:rFonts w:eastAsia="Times New Roman" w:cs="Times New Roman"/>
          <w:lang w:val="en-GB"/>
        </w:rPr>
        <w:t>aptur</w:t>
      </w:r>
      <w:r w:rsidR="001A275C" w:rsidRPr="005A42E5">
        <w:rPr>
          <w:rFonts w:eastAsia="Times New Roman" w:cs="Times New Roman"/>
          <w:lang w:val="en-GB"/>
        </w:rPr>
        <w:t>e</w:t>
      </w:r>
      <w:r w:rsidR="00B23DD8" w:rsidRPr="005A42E5">
        <w:rPr>
          <w:rFonts w:eastAsia="Times New Roman" w:cs="Times New Roman"/>
          <w:lang w:val="en-GB"/>
        </w:rPr>
        <w:t xml:space="preserve"> the </w:t>
      </w:r>
      <w:r w:rsidR="00F93F43" w:rsidRPr="005A42E5">
        <w:rPr>
          <w:rFonts w:eastAsia="Times New Roman" w:cs="Times New Roman"/>
          <w:lang w:val="en-GB"/>
        </w:rPr>
        <w:t xml:space="preserve">usage of </w:t>
      </w:r>
      <w:proofErr w:type="spellStart"/>
      <w:r w:rsidR="005B012E" w:rsidRPr="005A42E5">
        <w:rPr>
          <w:rFonts w:eastAsia="Times New Roman" w:cs="Times New Roman"/>
          <w:lang w:val="en-GB"/>
        </w:rPr>
        <w:t>ra-SearchSpace</w:t>
      </w:r>
      <w:proofErr w:type="spellEnd"/>
      <w:r w:rsidR="00F93F43" w:rsidRPr="005A42E5">
        <w:rPr>
          <w:rFonts w:eastAsia="Times New Roman" w:cs="Times New Roman"/>
          <w:lang w:val="en-GB"/>
        </w:rPr>
        <w:t xml:space="preserve"> </w:t>
      </w:r>
      <w:r w:rsidR="0037432A" w:rsidRPr="005A42E5">
        <w:rPr>
          <w:rFonts w:eastAsia="Times New Roman" w:cs="Times New Roman"/>
          <w:lang w:val="en-GB"/>
        </w:rPr>
        <w:t xml:space="preserve">and the UE </w:t>
      </w:r>
      <w:proofErr w:type="spellStart"/>
      <w:r w:rsidR="0037432A" w:rsidRPr="005A42E5">
        <w:rPr>
          <w:rFonts w:eastAsia="Times New Roman" w:cs="Times New Roman"/>
          <w:lang w:val="en-GB"/>
        </w:rPr>
        <w:t>behaviors</w:t>
      </w:r>
      <w:proofErr w:type="spellEnd"/>
      <w:r w:rsidR="0037432A" w:rsidRPr="005A42E5">
        <w:rPr>
          <w:rFonts w:eastAsia="Times New Roman" w:cs="Times New Roman"/>
          <w:lang w:val="en-GB"/>
        </w:rPr>
        <w:t xml:space="preserve"> </w:t>
      </w:r>
      <w:r w:rsidR="00F93F43" w:rsidRPr="005A42E5">
        <w:rPr>
          <w:rFonts w:eastAsia="Times New Roman" w:cs="Times New Roman"/>
          <w:lang w:val="en-GB"/>
        </w:rPr>
        <w:t xml:space="preserve">for the </w:t>
      </w:r>
      <w:proofErr w:type="spellStart"/>
      <w:r w:rsidR="003546D8">
        <w:rPr>
          <w:rFonts w:eastAsia="Times New Roman" w:cs="Times New Roman"/>
          <w:lang w:val="en-GB"/>
        </w:rPr>
        <w:t>M</w:t>
      </w:r>
      <w:r w:rsidR="001942DE" w:rsidRPr="005A42E5">
        <w:rPr>
          <w:rFonts w:eastAsia="Times New Roman" w:cs="Times New Roman"/>
          <w:lang w:val="en-GB"/>
        </w:rPr>
        <w:t>sgB</w:t>
      </w:r>
      <w:proofErr w:type="spellEnd"/>
      <w:r w:rsidR="001942DE" w:rsidRPr="005A42E5">
        <w:rPr>
          <w:rFonts w:eastAsia="Times New Roman" w:cs="Times New Roman"/>
          <w:lang w:val="en-GB"/>
        </w:rPr>
        <w:t xml:space="preserve"> </w:t>
      </w:r>
      <w:r w:rsidR="00717A9E" w:rsidRPr="005A42E5">
        <w:rPr>
          <w:rFonts w:eastAsia="Times New Roman" w:cs="Times New Roman"/>
          <w:lang w:val="en-GB"/>
        </w:rPr>
        <w:t xml:space="preserve">monitoring </w:t>
      </w:r>
      <w:r w:rsidR="00E654C4" w:rsidRPr="005A42E5">
        <w:rPr>
          <w:rFonts w:eastAsia="Times New Roman" w:cs="Times New Roman"/>
          <w:lang w:val="en-GB"/>
        </w:rPr>
        <w:t>in section 10.1 of 38</w:t>
      </w:r>
      <w:r w:rsidR="00B345A3">
        <w:rPr>
          <w:rFonts w:eastAsia="Times New Roman" w:cs="Times New Roman"/>
          <w:lang w:val="en-GB"/>
        </w:rPr>
        <w:t>.</w:t>
      </w:r>
      <w:r w:rsidR="00E654C4" w:rsidRPr="005A42E5">
        <w:rPr>
          <w:rFonts w:eastAsia="Times New Roman" w:cs="Times New Roman"/>
          <w:lang w:val="en-GB"/>
        </w:rPr>
        <w:t xml:space="preserve">213 </w:t>
      </w:r>
      <w:r w:rsidR="00717A9E" w:rsidRPr="005A42E5">
        <w:rPr>
          <w:rFonts w:eastAsia="Times New Roman" w:cs="Times New Roman"/>
          <w:lang w:val="en-GB"/>
        </w:rPr>
        <w:t>and</w:t>
      </w:r>
      <w:r w:rsidR="001C0A69" w:rsidRPr="005A42E5">
        <w:rPr>
          <w:rFonts w:eastAsia="Times New Roman" w:cs="Times New Roman"/>
          <w:lang w:val="en-GB"/>
        </w:rPr>
        <w:t xml:space="preserve"> </w:t>
      </w:r>
      <w:r w:rsidR="00524467" w:rsidRPr="005A42E5">
        <w:rPr>
          <w:rFonts w:eastAsia="Times New Roman" w:cs="Times New Roman"/>
          <w:lang w:val="en-GB"/>
        </w:rPr>
        <w:t>use</w:t>
      </w:r>
      <w:r w:rsidR="001C0A69" w:rsidRPr="005A42E5">
        <w:rPr>
          <w:rFonts w:eastAsia="Times New Roman" w:cs="Times New Roman"/>
          <w:lang w:val="en-GB"/>
        </w:rPr>
        <w:t xml:space="preserve"> </w:t>
      </w:r>
      <w:proofErr w:type="spellStart"/>
      <w:r w:rsidR="001C0A69" w:rsidRPr="005A42E5">
        <w:rPr>
          <w:rFonts w:eastAsia="Times New Roman" w:cs="Times New Roman"/>
          <w:lang w:val="en-GB"/>
        </w:rPr>
        <w:t>M</w:t>
      </w:r>
      <w:r w:rsidR="000D4CCB" w:rsidRPr="005A42E5">
        <w:rPr>
          <w:rFonts w:eastAsia="Times New Roman" w:cs="Times New Roman"/>
          <w:lang w:val="en-GB"/>
        </w:rPr>
        <w:t>sg</w:t>
      </w:r>
      <w:r w:rsidR="001C0A69" w:rsidRPr="005A42E5">
        <w:rPr>
          <w:rFonts w:eastAsia="Times New Roman" w:cs="Times New Roman"/>
          <w:lang w:val="en-GB"/>
        </w:rPr>
        <w:t>B</w:t>
      </w:r>
      <w:proofErr w:type="spellEnd"/>
      <w:r w:rsidR="001C0A69" w:rsidRPr="005A42E5">
        <w:rPr>
          <w:rFonts w:eastAsia="Times New Roman" w:cs="Times New Roman"/>
          <w:lang w:val="en-GB"/>
        </w:rPr>
        <w:t>-RNTI</w:t>
      </w:r>
      <w:r w:rsidR="00016469" w:rsidRPr="005A42E5">
        <w:rPr>
          <w:rFonts w:eastAsia="Times New Roman" w:cs="Times New Roman"/>
          <w:lang w:val="en-GB"/>
        </w:rPr>
        <w:t xml:space="preserve"> instead of RA-RNTI</w:t>
      </w:r>
      <w:r w:rsidR="001C0A69" w:rsidRPr="005A42E5">
        <w:rPr>
          <w:rFonts w:eastAsia="Times New Roman" w:cs="Times New Roman"/>
          <w:lang w:val="en-GB"/>
        </w:rPr>
        <w:t xml:space="preserve">, </w:t>
      </w:r>
      <w:r w:rsidRPr="005A42E5">
        <w:rPr>
          <w:rFonts w:eastAsia="Times New Roman" w:cs="Times New Roman"/>
          <w:lang w:val="en-GB"/>
        </w:rPr>
        <w:t xml:space="preserve">according to </w:t>
      </w:r>
      <w:r w:rsidR="00D20DF9" w:rsidRPr="005A42E5">
        <w:rPr>
          <w:rFonts w:eastAsia="Times New Roman" w:cs="Times New Roman"/>
          <w:lang w:val="en-GB"/>
        </w:rPr>
        <w:t xml:space="preserve">the text proposal </w:t>
      </w:r>
      <w:r w:rsidRPr="005A42E5">
        <w:rPr>
          <w:rFonts w:eastAsia="Times New Roman" w:cs="Times New Roman"/>
          <w:lang w:val="en-GB"/>
        </w:rPr>
        <w:t>TP2</w:t>
      </w:r>
      <w:r w:rsidR="00D20DF9" w:rsidRPr="005A42E5">
        <w:rPr>
          <w:rFonts w:eastAsia="Times New Roman" w:cs="Times New Roman"/>
          <w:lang w:val="en-GB"/>
        </w:rPr>
        <w:t>.</w:t>
      </w:r>
      <w:bookmarkEnd w:id="11"/>
    </w:p>
    <w:p w14:paraId="2726CC4D" w14:textId="766777F9" w:rsidR="000F3E31" w:rsidRPr="00B23DD8" w:rsidRDefault="000F3E31" w:rsidP="000E3014">
      <w:pPr>
        <w:pStyle w:val="BodyText"/>
      </w:pPr>
    </w:p>
    <w:p w14:paraId="3C0E1E65" w14:textId="71661C3D" w:rsidR="00B86479" w:rsidRDefault="00B86479" w:rsidP="00B86479">
      <w:pPr>
        <w:pStyle w:val="BodyText"/>
      </w:pPr>
      <w:r>
        <w:t>-------</w:t>
      </w:r>
      <w:r w:rsidR="00CE2FB1">
        <w:t>----------------------------</w:t>
      </w:r>
      <w:r>
        <w:t>-------start of TP2</w:t>
      </w:r>
      <w:r w:rsidR="00313BD1">
        <w:t xml:space="preserve"> for 38.213</w:t>
      </w:r>
      <w:r>
        <w:t xml:space="preserve"> </w:t>
      </w:r>
      <w:r w:rsidR="006E6EE2">
        <w:t>section 10.1</w:t>
      </w:r>
      <w:r>
        <w:t>-------</w:t>
      </w:r>
      <w:r w:rsidR="00CE2FB1">
        <w:t>----------</w:t>
      </w:r>
      <w:r>
        <w:t>-----------------------</w:t>
      </w:r>
    </w:p>
    <w:p w14:paraId="441A3E6E" w14:textId="77777777" w:rsidR="002A1F74" w:rsidRPr="00B916EC" w:rsidRDefault="002A1F74" w:rsidP="002A1F74">
      <w:pPr>
        <w:pStyle w:val="Heading2"/>
        <w:ind w:left="850" w:hanging="850"/>
      </w:pPr>
      <w:bookmarkStart w:id="12" w:name="_Toc12021486"/>
      <w:bookmarkStart w:id="13" w:name="_Toc20311598"/>
      <w:bookmarkStart w:id="14" w:name="_Toc26719423"/>
      <w:bookmarkStart w:id="15" w:name="_Toc29894858"/>
      <w:bookmarkStart w:id="16" w:name="_Toc29899157"/>
      <w:bookmarkStart w:id="17" w:name="_Toc29899575"/>
      <w:bookmarkStart w:id="18" w:name="_Toc29917312"/>
      <w:bookmarkStart w:id="19" w:name="_Ref491451763"/>
      <w:bookmarkStart w:id="20"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2"/>
      <w:bookmarkEnd w:id="13"/>
      <w:bookmarkEnd w:id="14"/>
      <w:bookmarkEnd w:id="15"/>
      <w:bookmarkEnd w:id="16"/>
      <w:bookmarkEnd w:id="17"/>
      <w:bookmarkEnd w:id="18"/>
      <w:r w:rsidRPr="00B916EC">
        <w:t xml:space="preserve"> </w:t>
      </w:r>
      <w:bookmarkEnd w:id="19"/>
      <w:bookmarkEnd w:id="20"/>
    </w:p>
    <w:p w14:paraId="3DD9CFD0" w14:textId="77777777" w:rsidR="002A1F74" w:rsidRPr="00B916EC" w:rsidRDefault="002A1F74" w:rsidP="002A1F74">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68062DD6" w14:textId="77777777" w:rsidR="002A1F74" w:rsidRPr="00B916EC" w:rsidRDefault="002A1F74" w:rsidP="002A1F74">
      <w:pPr>
        <w:pStyle w:val="B1"/>
      </w:pPr>
      <w:r>
        <w:t>-</w:t>
      </w:r>
      <w:r>
        <w:tab/>
      </w:r>
      <w:r w:rsidRPr="00B916EC">
        <w:t xml:space="preserve">a Type0-PDCCH </w:t>
      </w:r>
      <w:r>
        <w:t>CSS</w:t>
      </w:r>
      <w:r w:rsidRPr="00B916EC">
        <w:t xml:space="preserve"> </w:t>
      </w:r>
      <w:r>
        <w:t xml:space="preserve">set </w:t>
      </w:r>
      <w:r>
        <w:rPr>
          <w:lang w:eastAsia="x-none"/>
        </w:rPr>
        <w:t xml:space="preserve">configured </w:t>
      </w:r>
      <w:r w:rsidRPr="007B5F66">
        <w:rPr>
          <w:lang w:eastAsia="x-none"/>
        </w:rPr>
        <w:t xml:space="preserve">by </w:t>
      </w:r>
      <w:r w:rsidRPr="00F14CB5">
        <w:rPr>
          <w:i/>
        </w:rPr>
        <w:t>pdcch-ConfigSIB1</w:t>
      </w:r>
      <w:r>
        <w:t xml:space="preserve"> </w:t>
      </w:r>
      <w:r>
        <w:rPr>
          <w:rFonts w:eastAsia="MS Mincho"/>
        </w:rPr>
        <w:t>in</w:t>
      </w:r>
      <w:r w:rsidRPr="00B916EC">
        <w:rPr>
          <w:rFonts w:eastAsia="MS Mincho"/>
        </w:rPr>
        <w:t xml:space="preserve"> </w:t>
      </w:r>
      <w:r>
        <w:rPr>
          <w:i/>
        </w:rPr>
        <w:t>MIB</w:t>
      </w:r>
      <w:r>
        <w:rPr>
          <w:lang w:eastAsia="x-none"/>
        </w:rPr>
        <w:t xml:space="preserve"> or by</w:t>
      </w:r>
      <w:r w:rsidRPr="007B5F66">
        <w:rPr>
          <w:lang w:eastAsia="x-none"/>
        </w:rPr>
        <w:t xml:space="preserve"> </w:t>
      </w:r>
      <w:r w:rsidRPr="007B5F66">
        <w:rPr>
          <w:i/>
          <w:iCs/>
          <w:lang w:eastAsia="x-none"/>
        </w:rPr>
        <w:t>searchSpaceSIB1</w:t>
      </w:r>
      <w:r>
        <w:rPr>
          <w:i/>
          <w:iCs/>
          <w:lang w:eastAsia="x-none"/>
        </w:rPr>
        <w:t xml:space="preserve"> </w:t>
      </w:r>
      <w:r>
        <w:rPr>
          <w:iCs/>
          <w:lang w:eastAsia="x-none"/>
        </w:rPr>
        <w:t xml:space="preserve">in </w:t>
      </w:r>
      <w:r w:rsidRPr="007B5F66">
        <w:rPr>
          <w:i/>
          <w:iCs/>
          <w:lang w:eastAsia="x-none"/>
        </w:rPr>
        <w:t>PDCCH-</w:t>
      </w:r>
      <w:proofErr w:type="spellStart"/>
      <w:r w:rsidRPr="007B5F66">
        <w:rPr>
          <w:i/>
          <w:iCs/>
          <w:lang w:eastAsia="x-none"/>
        </w:rPr>
        <w:t>ConfigCommon</w:t>
      </w:r>
      <w:proofErr w:type="spellEnd"/>
      <w:r w:rsidRPr="00B916EC">
        <w:t xml:space="preserve"> </w:t>
      </w:r>
      <w:r w:rsidRPr="00271065">
        <w:t xml:space="preserve">or by </w:t>
      </w:r>
      <w:proofErr w:type="spellStart"/>
      <w:r w:rsidRPr="00271065">
        <w:rPr>
          <w:i/>
          <w:lang w:eastAsia="x-none"/>
        </w:rPr>
        <w:t>searchSpaceZero</w:t>
      </w:r>
      <w:proofErr w:type="spellEnd"/>
      <w:r w:rsidRPr="001A6FE9">
        <w:t xml:space="preserve"> </w:t>
      </w:r>
      <w:r w:rsidRPr="0003597C">
        <w:rPr>
          <w:iCs/>
          <w:lang w:eastAsia="x-none"/>
        </w:rPr>
        <w:t xml:space="preserve">in </w:t>
      </w:r>
      <w:r w:rsidRPr="001C03F6">
        <w:rPr>
          <w:i/>
          <w:iCs/>
          <w:lang w:eastAsia="x-none"/>
        </w:rPr>
        <w:t>PDCCH-</w:t>
      </w:r>
      <w:proofErr w:type="spellStart"/>
      <w:r w:rsidRPr="001C03F6">
        <w:rPr>
          <w:i/>
          <w:iCs/>
          <w:lang w:eastAsia="x-none"/>
        </w:rPr>
        <w:t>ConfigCommon</w:t>
      </w:r>
      <w:proofErr w:type="spellEnd"/>
      <w:r w:rsidRPr="0028542D">
        <w:t xml:space="preserve"> </w:t>
      </w:r>
      <w:r w:rsidRPr="00B916EC">
        <w:t xml:space="preserve">for a DCI format with CRC scrambled by a SI-RNTI on </w:t>
      </w:r>
      <w:r>
        <w:t>the</w:t>
      </w:r>
      <w:r w:rsidRPr="00B916EC">
        <w:t xml:space="preserve"> primary cell</w:t>
      </w:r>
      <w:r>
        <w:t xml:space="preserve"> of the MCG</w:t>
      </w:r>
    </w:p>
    <w:p w14:paraId="50194B53" w14:textId="77777777" w:rsidR="002A1F74" w:rsidRPr="00B916EC" w:rsidRDefault="002A1F74" w:rsidP="002A1F74">
      <w:pPr>
        <w:pStyle w:val="B1"/>
      </w:pPr>
      <w:r>
        <w:t>-</w:t>
      </w:r>
      <w:r>
        <w:tab/>
      </w:r>
      <w:r w:rsidRPr="00B916EC">
        <w:t xml:space="preserve">a Type0A-PDCCH </w:t>
      </w:r>
      <w:r>
        <w:t>CSS</w:t>
      </w:r>
      <w:r w:rsidRPr="00B916EC">
        <w:t xml:space="preserve"> </w:t>
      </w:r>
      <w:r>
        <w:t xml:space="preserve">set </w:t>
      </w:r>
      <w:r w:rsidRPr="007B5F66">
        <w:rPr>
          <w:lang w:eastAsia="x-none"/>
        </w:rPr>
        <w:t xml:space="preserve">configured by </w:t>
      </w:r>
      <w:proofErr w:type="spellStart"/>
      <w:r w:rsidRPr="007B5F66">
        <w:rPr>
          <w:i/>
          <w:iCs/>
          <w:lang w:eastAsia="x-none"/>
        </w:rPr>
        <w:t>searchSpace</w:t>
      </w:r>
      <w:r w:rsidRPr="00F14CB5">
        <w:rPr>
          <w:i/>
          <w:iCs/>
          <w:lang w:eastAsia="x-none"/>
        </w:rPr>
        <w:t>OtherSystemInformation</w:t>
      </w:r>
      <w:proofErr w:type="spellEnd"/>
      <w:r w:rsidRPr="007B5F66">
        <w:rPr>
          <w:lang w:eastAsia="x-none"/>
        </w:rPr>
        <w:t xml:space="preserve"> </w:t>
      </w:r>
      <w:r>
        <w:rPr>
          <w:iCs/>
          <w:lang w:eastAsia="x-none"/>
        </w:rPr>
        <w:t xml:space="preserve">in </w:t>
      </w:r>
      <w:r w:rsidRPr="007B5F66">
        <w:rPr>
          <w:i/>
          <w:iCs/>
          <w:lang w:eastAsia="x-none"/>
        </w:rPr>
        <w:t>PDCCH-</w:t>
      </w:r>
      <w:proofErr w:type="spellStart"/>
      <w:r w:rsidRPr="007B5F66">
        <w:rPr>
          <w:i/>
          <w:iCs/>
          <w:lang w:eastAsia="x-none"/>
        </w:rPr>
        <w:t>ConfigCommon</w:t>
      </w:r>
      <w:proofErr w:type="spellEnd"/>
      <w:r w:rsidRPr="00B916EC">
        <w:t xml:space="preserve"> for a DCI format with CRC scrambled by a SI-RNTI on </w:t>
      </w:r>
      <w:r>
        <w:t>the</w:t>
      </w:r>
      <w:r w:rsidRPr="00B916EC">
        <w:t xml:space="preserve"> primary cell</w:t>
      </w:r>
      <w:r>
        <w:t xml:space="preserve"> of the MCG</w:t>
      </w:r>
    </w:p>
    <w:p w14:paraId="756B8E29" w14:textId="14481280" w:rsidR="002A1F74" w:rsidRPr="00B916EC" w:rsidRDefault="002A1F74" w:rsidP="002A1F74">
      <w:pPr>
        <w:pStyle w:val="B1"/>
      </w:pPr>
      <w:r>
        <w:t>-</w:t>
      </w:r>
      <w:r>
        <w:tab/>
      </w:r>
      <w:r w:rsidRPr="00B916EC">
        <w:t xml:space="preserve">a Type1-PDCCH </w:t>
      </w:r>
      <w:r>
        <w:t>CSS</w:t>
      </w:r>
      <w:r w:rsidRPr="00B916EC">
        <w:t xml:space="preserve"> </w:t>
      </w:r>
      <w:r>
        <w:t xml:space="preserve">set </w:t>
      </w:r>
      <w:r w:rsidRPr="007B5F66">
        <w:rPr>
          <w:lang w:eastAsia="x-none"/>
        </w:rPr>
        <w:t xml:space="preserve">configured by </w:t>
      </w:r>
      <w:r w:rsidRPr="007B5F66">
        <w:rPr>
          <w:i/>
          <w:iCs/>
          <w:lang w:eastAsia="x-none"/>
        </w:rPr>
        <w:t>ra-</w:t>
      </w:r>
      <w:proofErr w:type="spellStart"/>
      <w:r w:rsidRPr="007B5F66">
        <w:rPr>
          <w:i/>
          <w:iCs/>
          <w:lang w:eastAsia="x-none"/>
        </w:rPr>
        <w:t>SearchSpace</w:t>
      </w:r>
      <w:proofErr w:type="spellEnd"/>
      <w:r w:rsidRPr="007B5F66">
        <w:rPr>
          <w:lang w:eastAsia="x-none"/>
        </w:rPr>
        <w:t xml:space="preserve"> </w:t>
      </w:r>
      <w:r>
        <w:rPr>
          <w:iCs/>
          <w:lang w:eastAsia="x-none"/>
        </w:rPr>
        <w:t xml:space="preserve">in </w:t>
      </w:r>
      <w:r w:rsidRPr="007B5F66">
        <w:rPr>
          <w:i/>
          <w:iCs/>
          <w:lang w:eastAsia="x-none"/>
        </w:rPr>
        <w:t>PDCCH-</w:t>
      </w:r>
      <w:proofErr w:type="spellStart"/>
      <w:r w:rsidRPr="007B5F66">
        <w:rPr>
          <w:i/>
          <w:iCs/>
          <w:lang w:eastAsia="x-none"/>
        </w:rPr>
        <w:t>ConfigCommon</w:t>
      </w:r>
      <w:proofErr w:type="spellEnd"/>
      <w:r w:rsidRPr="00B916EC">
        <w:t xml:space="preserve"> for a DCI format with CRC scrambled by a RA-RNTI</w:t>
      </w:r>
      <w:r w:rsidR="00D15189" w:rsidRPr="00F86AB4">
        <w:rPr>
          <w:color w:val="FF0000"/>
        </w:rPr>
        <w:t xml:space="preserve">, </w:t>
      </w:r>
      <w:r w:rsidR="00145A69" w:rsidRPr="00F86AB4">
        <w:rPr>
          <w:color w:val="FF0000"/>
        </w:rPr>
        <w:t xml:space="preserve">a </w:t>
      </w:r>
      <w:proofErr w:type="spellStart"/>
      <w:r w:rsidR="009B49B2" w:rsidRPr="00F86AB4">
        <w:rPr>
          <w:color w:val="FF0000"/>
        </w:rPr>
        <w:t>M</w:t>
      </w:r>
      <w:r w:rsidR="00F86AB4" w:rsidRPr="00F86AB4">
        <w:rPr>
          <w:color w:val="FF0000"/>
        </w:rPr>
        <w:t>sg</w:t>
      </w:r>
      <w:r w:rsidR="00145A69" w:rsidRPr="00F86AB4">
        <w:rPr>
          <w:color w:val="FF0000"/>
        </w:rPr>
        <w:t>B</w:t>
      </w:r>
      <w:proofErr w:type="spellEnd"/>
      <w:r w:rsidR="00145A69" w:rsidRPr="00F86AB4">
        <w:rPr>
          <w:color w:val="FF0000"/>
        </w:rPr>
        <w:t>-RNTI</w:t>
      </w:r>
      <w:r w:rsidR="00145A69">
        <w:t xml:space="preserve"> </w:t>
      </w:r>
      <w:r w:rsidRPr="00B916EC">
        <w:t xml:space="preserve">or a TC-RNTI on </w:t>
      </w:r>
      <w:r>
        <w:t>the</w:t>
      </w:r>
      <w:r w:rsidRPr="00B916EC">
        <w:t xml:space="preserve"> primary cell</w:t>
      </w:r>
    </w:p>
    <w:p w14:paraId="3A39A106" w14:textId="77777777" w:rsidR="002A1F74" w:rsidRPr="00B916EC" w:rsidRDefault="002A1F74" w:rsidP="002A1F74">
      <w:pPr>
        <w:pStyle w:val="B1"/>
      </w:pPr>
      <w:r>
        <w:t>-</w:t>
      </w:r>
      <w:r>
        <w:tab/>
      </w:r>
      <w:r w:rsidRPr="00B916EC">
        <w:t xml:space="preserve">a Type2-PDCCH </w:t>
      </w:r>
      <w:r>
        <w:t>CSS</w:t>
      </w:r>
      <w:r w:rsidRPr="00B916EC">
        <w:t xml:space="preserve"> </w:t>
      </w:r>
      <w:r>
        <w:t xml:space="preserve">set </w:t>
      </w:r>
      <w:r w:rsidRPr="007B5F66">
        <w:rPr>
          <w:lang w:eastAsia="x-none"/>
        </w:rPr>
        <w:t xml:space="preserve">configured by </w:t>
      </w:r>
      <w:proofErr w:type="spellStart"/>
      <w:r w:rsidRPr="007B5F66">
        <w:rPr>
          <w:i/>
          <w:iCs/>
          <w:lang w:eastAsia="x-none"/>
        </w:rPr>
        <w:t>pagingSearchSpace</w:t>
      </w:r>
      <w:proofErr w:type="spellEnd"/>
      <w:r w:rsidRPr="00B916EC">
        <w:t xml:space="preserve"> </w:t>
      </w:r>
      <w:r>
        <w:rPr>
          <w:iCs/>
          <w:lang w:eastAsia="x-none"/>
        </w:rPr>
        <w:t xml:space="preserve">in </w:t>
      </w:r>
      <w:r w:rsidRPr="007B5F66">
        <w:rPr>
          <w:i/>
          <w:iCs/>
          <w:lang w:eastAsia="x-none"/>
        </w:rPr>
        <w:t>PDCCH-</w:t>
      </w:r>
      <w:proofErr w:type="spellStart"/>
      <w:r w:rsidRPr="007B5F66">
        <w:rPr>
          <w:i/>
          <w:iCs/>
          <w:lang w:eastAsia="x-none"/>
        </w:rPr>
        <w:t>ConfigCommon</w:t>
      </w:r>
      <w:proofErr w:type="spellEnd"/>
      <w:r w:rsidRPr="00B916EC">
        <w:t xml:space="preserve"> for a DCI format with CRC scrambled by a P-RNTI on </w:t>
      </w:r>
      <w:r>
        <w:t>the</w:t>
      </w:r>
      <w:r w:rsidRPr="00B916EC">
        <w:t xml:space="preserve"> primary cell</w:t>
      </w:r>
      <w:r>
        <w:t xml:space="preserve"> of the MCG</w:t>
      </w:r>
    </w:p>
    <w:p w14:paraId="4FE32CD5" w14:textId="77777777" w:rsidR="002A1F74" w:rsidRPr="00B916EC" w:rsidRDefault="002A1F74" w:rsidP="002A1F74">
      <w:pPr>
        <w:pStyle w:val="B1"/>
      </w:pPr>
      <w:r>
        <w:lastRenderedPageBreak/>
        <w:t>-</w:t>
      </w:r>
      <w:r>
        <w:tab/>
      </w:r>
      <w:r w:rsidRPr="00B916EC">
        <w:t xml:space="preserve">a Type3-PDCCH </w:t>
      </w:r>
      <w:r>
        <w:t>CSS</w:t>
      </w:r>
      <w:r w:rsidRPr="00B916EC">
        <w:t xml:space="preserve"> </w:t>
      </w:r>
      <w:r>
        <w:t xml:space="preserve">set </w:t>
      </w:r>
      <w:r>
        <w:rPr>
          <w:lang w:eastAsia="x-none"/>
        </w:rPr>
        <w:t>configured by</w:t>
      </w:r>
      <w:r w:rsidRPr="007B5F66">
        <w:rPr>
          <w:lang w:eastAsia="x-none"/>
        </w:rPr>
        <w:t xml:space="preserve"> </w:t>
      </w:r>
      <w:proofErr w:type="spellStart"/>
      <w:r w:rsidRPr="007B5F66">
        <w:rPr>
          <w:i/>
          <w:iCs/>
          <w:lang w:eastAsia="x-none"/>
        </w:rPr>
        <w:t>SearchSpace</w:t>
      </w:r>
      <w:proofErr w:type="spellEnd"/>
      <w:r w:rsidRPr="007B5F66">
        <w:rPr>
          <w:lang w:eastAsia="x-none"/>
        </w:rPr>
        <w:t xml:space="preserve"> </w:t>
      </w:r>
      <w:r>
        <w:rPr>
          <w:lang w:eastAsia="x-none"/>
        </w:rPr>
        <w:t xml:space="preserve">in </w:t>
      </w:r>
      <w:r w:rsidRPr="007B5F66">
        <w:rPr>
          <w:i/>
          <w:iCs/>
          <w:lang w:eastAsia="x-none"/>
        </w:rPr>
        <w:t>PDCCH-Config</w:t>
      </w:r>
      <w:r w:rsidRPr="007B5F66">
        <w:rPr>
          <w:lang w:eastAsia="x-none"/>
        </w:rPr>
        <w:t xml:space="preserve"> </w:t>
      </w:r>
      <w:r>
        <w:rPr>
          <w:lang w:eastAsia="x-none"/>
        </w:rPr>
        <w:t>with</w:t>
      </w:r>
      <w:r w:rsidRPr="007B5F66">
        <w:rPr>
          <w:lang w:eastAsia="x-none"/>
        </w:rPr>
        <w:t xml:space="preserve"> </w:t>
      </w:r>
      <w:proofErr w:type="spellStart"/>
      <w:r w:rsidRPr="007B5F66">
        <w:rPr>
          <w:i/>
          <w:iCs/>
          <w:lang w:eastAsia="x-none"/>
        </w:rPr>
        <w:t>searchSpaceType</w:t>
      </w:r>
      <w:proofErr w:type="spellEnd"/>
      <w:r>
        <w:rPr>
          <w:lang w:eastAsia="x-none"/>
        </w:rPr>
        <w:t xml:space="preserve"> = </w:t>
      </w:r>
      <w:r w:rsidRPr="007B5F66">
        <w:rPr>
          <w:i/>
          <w:iCs/>
          <w:lang w:eastAsia="x-none"/>
        </w:rPr>
        <w:t>common</w:t>
      </w:r>
      <w:r>
        <w:rPr>
          <w:lang w:eastAsia="x-none"/>
        </w:rPr>
        <w:t xml:space="preserve"> </w:t>
      </w:r>
      <w:r w:rsidRPr="00B916EC">
        <w:t>for DCI format</w:t>
      </w:r>
      <w:r>
        <w:t>s</w:t>
      </w:r>
      <w:r w:rsidRPr="00B916EC">
        <w:t xml:space="preserve"> with CRC scrambled by INT-RNTI, SFI-RNTI, TPC-PUSCH-RNTI, TPC-PUCCH-RNTI, TPC-SRS-RNTI</w:t>
      </w:r>
      <w:r>
        <w:t>, CI-RNTI, or PS-RNTI and</w:t>
      </w:r>
      <w:r w:rsidRPr="00B916EC">
        <w:t xml:space="preserve">, </w:t>
      </w:r>
      <w:r>
        <w:t xml:space="preserve">only for the primary cell, C-RNTI, MCS-C-RNTI, </w:t>
      </w:r>
      <w:r w:rsidRPr="00B916EC">
        <w:t xml:space="preserve">or </w:t>
      </w:r>
      <w:r>
        <w:t>CS</w:t>
      </w:r>
      <w:r w:rsidRPr="00B916EC">
        <w:t>-RNTI(s)</w:t>
      </w:r>
      <w:r>
        <w:t>,</w:t>
      </w:r>
      <w:r w:rsidRPr="00B916EC">
        <w:t xml:space="preserve"> and</w:t>
      </w:r>
    </w:p>
    <w:p w14:paraId="593BD66C" w14:textId="77777777" w:rsidR="002A1F74" w:rsidRPr="00B916EC" w:rsidRDefault="002A1F74" w:rsidP="002A1F74">
      <w:pPr>
        <w:pStyle w:val="B1"/>
      </w:pPr>
      <w:r>
        <w:t>-</w:t>
      </w:r>
      <w:r>
        <w:tab/>
      </w:r>
      <w:r w:rsidRPr="00B916EC">
        <w:t xml:space="preserve">a </w:t>
      </w:r>
      <w:r>
        <w:t>USS</w:t>
      </w:r>
      <w:r w:rsidRPr="00B916EC">
        <w:t xml:space="preserve"> </w:t>
      </w:r>
      <w:r>
        <w:t xml:space="preserve">set </w:t>
      </w:r>
      <w:r>
        <w:rPr>
          <w:lang w:eastAsia="x-none"/>
        </w:rPr>
        <w:t>configured by</w:t>
      </w:r>
      <w:r w:rsidRPr="007B5F66">
        <w:rPr>
          <w:lang w:eastAsia="x-none"/>
        </w:rPr>
        <w:t xml:space="preserve"> </w:t>
      </w:r>
      <w:proofErr w:type="spellStart"/>
      <w:r w:rsidRPr="007B5F66">
        <w:rPr>
          <w:i/>
          <w:iCs/>
          <w:lang w:eastAsia="x-none"/>
        </w:rPr>
        <w:t>SearchSpace</w:t>
      </w:r>
      <w:proofErr w:type="spellEnd"/>
      <w:r w:rsidRPr="007B5F66">
        <w:rPr>
          <w:lang w:eastAsia="x-none"/>
        </w:rPr>
        <w:t xml:space="preserve"> </w:t>
      </w:r>
      <w:r>
        <w:rPr>
          <w:lang w:eastAsia="x-none"/>
        </w:rPr>
        <w:t xml:space="preserve">in </w:t>
      </w:r>
      <w:r w:rsidRPr="007B5F66">
        <w:rPr>
          <w:i/>
          <w:iCs/>
          <w:lang w:eastAsia="x-none"/>
        </w:rPr>
        <w:t>PDCCH-Config</w:t>
      </w:r>
      <w:r w:rsidRPr="007B5F66">
        <w:rPr>
          <w:lang w:eastAsia="x-none"/>
        </w:rPr>
        <w:t xml:space="preserve"> </w:t>
      </w:r>
      <w:r>
        <w:rPr>
          <w:lang w:eastAsia="x-none"/>
        </w:rPr>
        <w:t>with</w:t>
      </w:r>
      <w:r w:rsidRPr="007B5F66">
        <w:rPr>
          <w:lang w:eastAsia="x-none"/>
        </w:rPr>
        <w:t xml:space="preserve"> </w:t>
      </w:r>
      <w:proofErr w:type="spellStart"/>
      <w:r w:rsidRPr="007B5F66">
        <w:rPr>
          <w:i/>
          <w:iCs/>
          <w:lang w:eastAsia="x-none"/>
        </w:rPr>
        <w:t>searchSpaceType</w:t>
      </w:r>
      <w:proofErr w:type="spellEnd"/>
      <w:r>
        <w:rPr>
          <w:lang w:eastAsia="x-none"/>
        </w:rPr>
        <w:t xml:space="preserve"> = </w:t>
      </w:r>
      <w:proofErr w:type="spellStart"/>
      <w:r w:rsidRPr="002C439D">
        <w:rPr>
          <w:i/>
        </w:rPr>
        <w:t>ue</w:t>
      </w:r>
      <w:proofErr w:type="spellEnd"/>
      <w:r w:rsidRPr="002C439D">
        <w:rPr>
          <w:i/>
        </w:rPr>
        <w:t>-Specific</w:t>
      </w:r>
      <w:r>
        <w:rPr>
          <w:lang w:eastAsia="x-none"/>
        </w:rPr>
        <w:t xml:space="preserve"> </w:t>
      </w:r>
      <w:r w:rsidRPr="00B916EC">
        <w:t>for DCI format</w:t>
      </w:r>
      <w:r>
        <w:t>s</w:t>
      </w:r>
      <w:r w:rsidRPr="00B916EC">
        <w:t xml:space="preserve"> with CRC scrambled by C-RNTI</w:t>
      </w:r>
      <w:r>
        <w:t>,</w:t>
      </w:r>
      <w:r w:rsidRPr="00B916EC">
        <w:t xml:space="preserve"> </w:t>
      </w:r>
      <w:r>
        <w:t>MCS-C-RNTI, SP-CSI-RNTI, CS-</w:t>
      </w:r>
      <w:r w:rsidRPr="00B916EC">
        <w:t>RNTI(s)</w:t>
      </w:r>
      <w:r>
        <w:t>,</w:t>
      </w:r>
      <w:r w:rsidRPr="00A67E84">
        <w:t xml:space="preserve"> </w:t>
      </w:r>
      <w:r>
        <w:t>SL</w:t>
      </w:r>
      <w:r w:rsidRPr="002625EB">
        <w:rPr>
          <w:rFonts w:hint="eastAsia"/>
        </w:rPr>
        <w:t>-RNTI</w:t>
      </w:r>
      <w:r>
        <w:t xml:space="preserve">, SL-CS-RNTI, or </w:t>
      </w:r>
      <w:r>
        <w:rPr>
          <w:lang w:eastAsia="ja-JP"/>
        </w:rPr>
        <w:t>SL-</w:t>
      </w:r>
      <w:r>
        <w:rPr>
          <w:rFonts w:hint="eastAsia"/>
        </w:rPr>
        <w:t>L-CS</w:t>
      </w:r>
      <w:r>
        <w:rPr>
          <w:lang w:eastAsia="ja-JP"/>
        </w:rPr>
        <w:t>-RNTI</w:t>
      </w:r>
      <w:r w:rsidRPr="00B916EC">
        <w:t>.</w:t>
      </w:r>
    </w:p>
    <w:p w14:paraId="7A727E52" w14:textId="23D8FBE4" w:rsidR="000F3E31" w:rsidRDefault="00480824" w:rsidP="002A1F74">
      <w:pPr>
        <w:pStyle w:val="BodyText"/>
        <w:ind w:firstLine="567"/>
      </w:pPr>
      <w:r w:rsidRPr="00480824">
        <w:rPr>
          <w:highlight w:val="yellow"/>
        </w:rPr>
        <w:sym w:font="Wingdings" w:char="F0DF"/>
      </w:r>
      <w:r>
        <w:rPr>
          <w:highlight w:val="yellow"/>
        </w:rPr>
        <w:t>--------------------------------------unchanged</w:t>
      </w:r>
      <w:r w:rsidR="00545255" w:rsidRPr="00A249E9">
        <w:rPr>
          <w:highlight w:val="yellow"/>
        </w:rPr>
        <w:t xml:space="preserve"> text </w:t>
      </w:r>
      <w:r>
        <w:rPr>
          <w:highlight w:val="yellow"/>
        </w:rPr>
        <w:t>omitted------------------------------------</w:t>
      </w:r>
      <w:r w:rsidRPr="00480824">
        <w:rPr>
          <w:highlight w:val="yellow"/>
        </w:rPr>
        <w:sym w:font="Wingdings" w:char="F0E0"/>
      </w:r>
    </w:p>
    <w:p w14:paraId="787E7CE3" w14:textId="77777777" w:rsidR="001206AA" w:rsidRDefault="001206AA" w:rsidP="001206AA">
      <w:pPr>
        <w:rPr>
          <w:rFonts w:ascii="Times New Roman" w:eastAsia="Times New Roman" w:hAnsi="Times New Roman" w:cs="Times New Roman"/>
          <w:sz w:val="20"/>
          <w:szCs w:val="20"/>
        </w:rPr>
      </w:pPr>
      <w:r>
        <w:t xml:space="preserve">If a UE is provided </w:t>
      </w:r>
    </w:p>
    <w:p w14:paraId="278A15D7" w14:textId="77777777" w:rsidR="001206AA" w:rsidRDefault="001206AA" w:rsidP="001206AA">
      <w:pPr>
        <w:pStyle w:val="B1"/>
        <w:rPr>
          <w:lang w:val="x-none"/>
        </w:rPr>
      </w:pPr>
      <w:r>
        <w:t>-</w:t>
      </w:r>
      <w:r>
        <w:tab/>
        <w:t xml:space="preserve">one or more search space sets by corresponding one or more of </w:t>
      </w:r>
      <w:proofErr w:type="spellStart"/>
      <w:r>
        <w:rPr>
          <w:i/>
          <w:lang w:eastAsia="x-none"/>
        </w:rPr>
        <w:t>searchSpaceZero</w:t>
      </w:r>
      <w:proofErr w:type="spellEnd"/>
      <w:r>
        <w:rPr>
          <w:i/>
          <w:iCs/>
          <w:lang w:eastAsia="x-none"/>
        </w:rPr>
        <w:t>, searchSpaceSIB1</w:t>
      </w:r>
      <w:r>
        <w:rPr>
          <w:iCs/>
          <w:lang w:eastAsia="x-none"/>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r>
        <w:rPr>
          <w:i/>
        </w:rPr>
        <w:t>ra-</w:t>
      </w:r>
      <w:proofErr w:type="spellStart"/>
      <w:r>
        <w:rPr>
          <w:i/>
        </w:rPr>
        <w:t>SearchSpace</w:t>
      </w:r>
      <w:proofErr w:type="spellEnd"/>
      <w:r>
        <w:t xml:space="preserve">, and </w:t>
      </w:r>
    </w:p>
    <w:p w14:paraId="7774A6A7" w14:textId="77777777" w:rsidR="001206AA" w:rsidRDefault="001206AA" w:rsidP="001206AA">
      <w:pPr>
        <w:pStyle w:val="B1"/>
      </w:pPr>
      <w:r>
        <w:t>-</w:t>
      </w:r>
      <w:r>
        <w:tab/>
        <w:t xml:space="preserve">a C-RNTI, an MCS-C-RNTI, a CS-RNTI, a SL-RNTI, a SL-CS-RNTI, or a </w:t>
      </w:r>
      <w:r>
        <w:rPr>
          <w:lang w:eastAsia="ja-JP"/>
        </w:rPr>
        <w:t>SL-</w:t>
      </w:r>
      <w:r>
        <w:t>L-CS</w:t>
      </w:r>
      <w:r>
        <w:rPr>
          <w:lang w:eastAsia="ja-JP"/>
        </w:rPr>
        <w:t>-RNTI</w:t>
      </w:r>
    </w:p>
    <w:p w14:paraId="512A54CB" w14:textId="79F6330A" w:rsidR="001206AA" w:rsidRDefault="001206AA" w:rsidP="001206AA">
      <w:r>
        <w:t xml:space="preserve">the UE monitors PDCCH candidates for DCI format 0_0 and DCI format 1_0 with CRC scrambled by the C-RNTI, the MCS-C-RNTI, or the CS-RNTI in the one or more search space sets </w:t>
      </w:r>
      <w:r>
        <w:rPr>
          <w:rFonts w:eastAsia="MS PGothic"/>
          <w:lang w:eastAsia="ja-JP"/>
        </w:rPr>
        <w:t>in a slot where the UE monitors PDCCH candidates for at least a DCI format 0_0 or a DCI format 1_0 with CRC scrambled by SI-RNTI, RA-RNTI</w:t>
      </w:r>
      <w:r w:rsidR="0076042B" w:rsidRPr="0086782A">
        <w:rPr>
          <w:rFonts w:eastAsia="MS PGothic"/>
          <w:color w:val="FF0000"/>
          <w:lang w:eastAsia="ja-JP"/>
        </w:rPr>
        <w:t xml:space="preserve">, </w:t>
      </w:r>
      <w:proofErr w:type="spellStart"/>
      <w:r w:rsidR="0076042B" w:rsidRPr="0086782A">
        <w:rPr>
          <w:rFonts w:eastAsia="MS PGothic"/>
          <w:color w:val="FF0000"/>
          <w:lang w:eastAsia="ja-JP"/>
        </w:rPr>
        <w:t>M</w:t>
      </w:r>
      <w:r w:rsidR="007C1F6E">
        <w:rPr>
          <w:rFonts w:eastAsia="MS PGothic"/>
          <w:color w:val="FF0000"/>
          <w:lang w:eastAsia="ja-JP"/>
        </w:rPr>
        <w:t>sg</w:t>
      </w:r>
      <w:r w:rsidR="0076042B" w:rsidRPr="0086782A">
        <w:rPr>
          <w:rFonts w:eastAsia="MS PGothic"/>
          <w:color w:val="FF0000"/>
          <w:lang w:eastAsia="ja-JP"/>
        </w:rPr>
        <w:t>B</w:t>
      </w:r>
      <w:proofErr w:type="spellEnd"/>
      <w:r w:rsidR="0076042B" w:rsidRPr="0086782A">
        <w:rPr>
          <w:rFonts w:eastAsia="MS PGothic"/>
          <w:color w:val="FF0000"/>
          <w:lang w:eastAsia="ja-JP"/>
        </w:rPr>
        <w:t>-RNTI</w:t>
      </w:r>
      <w:r>
        <w:rPr>
          <w:rFonts w:eastAsia="MS PGothic"/>
          <w:lang w:eastAsia="ja-JP"/>
        </w:rPr>
        <w:t xml:space="preserve"> or P-RNTI</w:t>
      </w:r>
      <w:r>
        <w:t>.</w:t>
      </w:r>
    </w:p>
    <w:p w14:paraId="6003E0F6" w14:textId="77777777" w:rsidR="001206AA" w:rsidRDefault="001206AA" w:rsidP="001206AA">
      <w:pPr>
        <w:rPr>
          <w:lang w:val="en-GB"/>
        </w:rPr>
      </w:pPr>
      <w:r>
        <w:t xml:space="preserve">If a UE is provided </w:t>
      </w:r>
    </w:p>
    <w:p w14:paraId="0FDA28D1" w14:textId="77777777" w:rsidR="001206AA" w:rsidRDefault="001206AA" w:rsidP="001206AA">
      <w:pPr>
        <w:pStyle w:val="B1"/>
      </w:pPr>
      <w:r>
        <w:t>-</w:t>
      </w:r>
      <w:r>
        <w:tab/>
        <w:t xml:space="preserve">one or more search space sets by corresponding one or more of </w:t>
      </w:r>
      <w:proofErr w:type="spellStart"/>
      <w:r>
        <w:rPr>
          <w:i/>
          <w:lang w:eastAsia="x-none"/>
        </w:rPr>
        <w:t>searchSpaceZero</w:t>
      </w:r>
      <w:proofErr w:type="spellEnd"/>
      <w:r>
        <w:rPr>
          <w:i/>
          <w:iCs/>
          <w:lang w:eastAsia="x-none"/>
        </w:rPr>
        <w:t>, searchSpaceSIB1</w:t>
      </w:r>
      <w:r>
        <w:rPr>
          <w:iCs/>
          <w:lang w:eastAsia="x-none"/>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r>
        <w:rPr>
          <w:i/>
        </w:rPr>
        <w:t>ra-</w:t>
      </w:r>
      <w:proofErr w:type="spellStart"/>
      <w:r>
        <w:rPr>
          <w:i/>
        </w:rPr>
        <w:t>SearchSpace</w:t>
      </w:r>
      <w:proofErr w:type="spellEnd"/>
      <w:r>
        <w:t xml:space="preserve">, or a CSS set by </w:t>
      </w:r>
      <w:r>
        <w:rPr>
          <w:i/>
        </w:rPr>
        <w:t>PDCCH-Config</w:t>
      </w:r>
      <w:r>
        <w:t xml:space="preserve">, and </w:t>
      </w:r>
    </w:p>
    <w:p w14:paraId="3F5C9F89" w14:textId="01BEFF5F" w:rsidR="001206AA" w:rsidRDefault="001206AA" w:rsidP="001206AA">
      <w:pPr>
        <w:pStyle w:val="B1"/>
      </w:pPr>
      <w:r>
        <w:t>-</w:t>
      </w:r>
      <w:r>
        <w:tab/>
        <w:t xml:space="preserve">a SI-RNTI, a P-RNTI, a RA-RNTI, </w:t>
      </w:r>
      <w:r w:rsidR="00237DB8" w:rsidRPr="00944558">
        <w:rPr>
          <w:color w:val="FF0000"/>
        </w:rPr>
        <w:t xml:space="preserve">a </w:t>
      </w:r>
      <w:proofErr w:type="spellStart"/>
      <w:r w:rsidR="00237DB8" w:rsidRPr="00944558">
        <w:rPr>
          <w:color w:val="FF0000"/>
        </w:rPr>
        <w:t>M</w:t>
      </w:r>
      <w:r w:rsidR="00E36F46">
        <w:rPr>
          <w:color w:val="FF0000"/>
        </w:rPr>
        <w:t>sg</w:t>
      </w:r>
      <w:r w:rsidR="002C7915" w:rsidRPr="00944558">
        <w:rPr>
          <w:color w:val="FF0000"/>
        </w:rPr>
        <w:t>B</w:t>
      </w:r>
      <w:proofErr w:type="spellEnd"/>
      <w:r w:rsidR="00237DB8" w:rsidRPr="00944558">
        <w:rPr>
          <w:color w:val="FF0000"/>
        </w:rPr>
        <w:t xml:space="preserve">-RNTI, </w:t>
      </w:r>
      <w:proofErr w:type="gramStart"/>
      <w:r>
        <w:t>a</w:t>
      </w:r>
      <w:proofErr w:type="gramEnd"/>
      <w:r>
        <w:t xml:space="preserve"> SFI-RNTI, an INT-RNTI, a TPC-PUSCH-RNTI, a TPC-PUCCH-RNTI, or a TPC-SRS-RNTI</w:t>
      </w:r>
    </w:p>
    <w:p w14:paraId="5342469B" w14:textId="6433C815" w:rsidR="00C00D20" w:rsidRDefault="001206AA" w:rsidP="001206AA">
      <w:pPr>
        <w:pStyle w:val="BodyText"/>
        <w:ind w:firstLine="567"/>
      </w:pPr>
      <w:r>
        <w:t>then, for a RNTI from any of these RNTIs, the UE does not expect to process information from more than one DCI format with CRC scrambled with the RNTI per slot.</w:t>
      </w:r>
    </w:p>
    <w:p w14:paraId="433F9D21" w14:textId="77777777" w:rsidR="00480824" w:rsidRDefault="00480824" w:rsidP="00480824">
      <w:pPr>
        <w:pStyle w:val="BodyText"/>
        <w:ind w:firstLine="567"/>
      </w:pPr>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14:paraId="318FC0B8" w14:textId="3DB6DF6A" w:rsidR="001206AA" w:rsidRPr="00B97FAC" w:rsidRDefault="00B97FAC" w:rsidP="00B97FAC">
      <w:pPr>
        <w:rPr>
          <w:rFonts w:ascii="Times New Roman" w:eastAsia="Times New Roman" w:hAnsi="Times New Roman" w:cs="Times New Roman"/>
          <w:sz w:val="20"/>
          <w:szCs w:val="20"/>
        </w:rPr>
      </w:pPr>
      <w:r>
        <w:t>A UE does not expect to detect, in a same PDCCH monitoring occasion, a DCI format with CRC scrambled by a SI-RNTI, RA-RNTI,</w:t>
      </w:r>
      <w:r w:rsidR="007C39C3" w:rsidRPr="00C6057E">
        <w:rPr>
          <w:color w:val="FF0000"/>
        </w:rPr>
        <w:t xml:space="preserve"> </w:t>
      </w:r>
      <w:proofErr w:type="spellStart"/>
      <w:r w:rsidR="007C39C3" w:rsidRPr="00C6057E">
        <w:rPr>
          <w:color w:val="FF0000"/>
        </w:rPr>
        <w:t>M</w:t>
      </w:r>
      <w:r w:rsidR="00AC3958">
        <w:rPr>
          <w:color w:val="FF0000"/>
        </w:rPr>
        <w:t>sg</w:t>
      </w:r>
      <w:r w:rsidR="007C39C3" w:rsidRPr="00C6057E">
        <w:rPr>
          <w:color w:val="FF0000"/>
        </w:rPr>
        <w:t>B</w:t>
      </w:r>
      <w:proofErr w:type="spellEnd"/>
      <w:r w:rsidR="007C39C3" w:rsidRPr="00C6057E">
        <w:rPr>
          <w:color w:val="FF0000"/>
        </w:rPr>
        <w:t>-RNTI,</w:t>
      </w:r>
      <w:r>
        <w:t xml:space="preserve"> TC-RNTI, P-RNTI, C-RNTI, </w:t>
      </w:r>
      <w:r>
        <w:rPr>
          <w:lang w:eastAsia="ja-JP"/>
        </w:rPr>
        <w:t>CS-RNTI, or MCS-RNTI</w:t>
      </w:r>
      <w:r>
        <w:t xml:space="preserve"> and a DCI format with CRC scrambled by a SL-RNTI or a SL-CS-RNTI for scheduling respective PDSCH and PSSCH receptions on a same serving cell.</w:t>
      </w:r>
    </w:p>
    <w:p w14:paraId="27E27A89" w14:textId="1312468B" w:rsidR="000F3E31" w:rsidRPr="00972D2E" w:rsidRDefault="002A1F74" w:rsidP="000E3014">
      <w:pPr>
        <w:pStyle w:val="BodyText"/>
      </w:pPr>
      <w:r>
        <w:t>--------</w:t>
      </w:r>
      <w:r w:rsidR="00D02219">
        <w:t>-----------------</w:t>
      </w:r>
      <w:r w:rsidR="00504A98">
        <w:t>--</w:t>
      </w:r>
      <w:r w:rsidR="00D02219">
        <w:t>-------</w:t>
      </w:r>
      <w:r>
        <w:t>------end of TP2 ------</w:t>
      </w:r>
      <w:r w:rsidR="00D02219">
        <w:t>--</w:t>
      </w:r>
      <w:r>
        <w:t>------------------------</w:t>
      </w:r>
    </w:p>
    <w:p w14:paraId="13A4F0A7" w14:textId="1426CBEE" w:rsidR="000F3E31" w:rsidRDefault="000F3E31" w:rsidP="000E3014">
      <w:pPr>
        <w:pStyle w:val="BodyText"/>
        <w:rPr>
          <w:lang w:val="en-GB"/>
        </w:rPr>
      </w:pPr>
    </w:p>
    <w:p w14:paraId="552BC57F" w14:textId="42F2A538" w:rsidR="000F3E31" w:rsidRDefault="000F3E31" w:rsidP="000F3E31">
      <w:pPr>
        <w:pStyle w:val="Heading2"/>
      </w:pPr>
      <w:r>
        <w:t>2.</w:t>
      </w:r>
      <w:r w:rsidR="005B0D74">
        <w:rPr>
          <w:rFonts w:hint="eastAsia"/>
          <w:lang w:eastAsia="zh-CN"/>
        </w:rPr>
        <w:t>3</w:t>
      </w:r>
      <w:r w:rsidRPr="00D0697B">
        <w:t xml:space="preserve"> </w:t>
      </w:r>
      <w:r>
        <w:tab/>
        <w:t>Time requirement</w:t>
      </w:r>
      <w:r w:rsidRPr="00D0697B">
        <w:t xml:space="preserve"> between </w:t>
      </w:r>
      <w:proofErr w:type="spellStart"/>
      <w:r w:rsidR="00BA783C">
        <w:t>M</w:t>
      </w:r>
      <w:r w:rsidRPr="00D0697B">
        <w:t>sgB</w:t>
      </w:r>
      <w:proofErr w:type="spellEnd"/>
      <w:r w:rsidRPr="00D0697B">
        <w:t xml:space="preserve"> and </w:t>
      </w:r>
      <w:r>
        <w:t xml:space="preserve">the </w:t>
      </w:r>
      <w:r w:rsidRPr="00D0697B">
        <w:t>PUCCH</w:t>
      </w:r>
      <w:r>
        <w:t xml:space="preserve"> for </w:t>
      </w:r>
      <w:proofErr w:type="spellStart"/>
      <w:r w:rsidR="00BA783C">
        <w:t>M</w:t>
      </w:r>
      <w:r>
        <w:t>sgB</w:t>
      </w:r>
      <w:proofErr w:type="spellEnd"/>
      <w:r>
        <w:t xml:space="preserve"> HARQ feedback</w:t>
      </w:r>
    </w:p>
    <w:p w14:paraId="05098FF6" w14:textId="6DBFA684" w:rsidR="004D20D7" w:rsidRDefault="004D20D7" w:rsidP="004D20D7">
      <w:pPr>
        <w:pStyle w:val="BodyText"/>
        <w:rPr>
          <w:lang w:val="en-GB"/>
        </w:rPr>
      </w:pPr>
      <w:r>
        <w:rPr>
          <w:lang w:val="en-GB"/>
        </w:rPr>
        <w:t>In NR R</w:t>
      </w:r>
      <w:r w:rsidR="00FA4B0A">
        <w:rPr>
          <w:lang w:val="en-GB"/>
        </w:rPr>
        <w:t>el-</w:t>
      </w:r>
      <w:r>
        <w:rPr>
          <w:lang w:val="en-GB"/>
        </w:rPr>
        <w:t xml:space="preserve">15, </w:t>
      </w:r>
      <w:r w:rsidR="00CE28BB">
        <w:rPr>
          <w:lang w:val="en-GB"/>
        </w:rPr>
        <w:t xml:space="preserve">we have following requirement on the </w:t>
      </w:r>
      <w:r w:rsidR="0074310D">
        <w:rPr>
          <w:lang w:val="en-GB"/>
        </w:rPr>
        <w:t xml:space="preserve">minimum </w:t>
      </w:r>
      <w:r w:rsidR="00CE28BB">
        <w:rPr>
          <w:lang w:val="en-GB"/>
        </w:rPr>
        <w:t>timing gap be</w:t>
      </w:r>
      <w:r w:rsidR="0074310D">
        <w:rPr>
          <w:lang w:val="en-GB"/>
        </w:rPr>
        <w:t>tween the msg4 PDSCH and the PUCCH for the HARQ-ACK feedback</w:t>
      </w:r>
      <w:r w:rsidR="00987034">
        <w:rPr>
          <w:lang w:val="en-GB"/>
        </w:rPr>
        <w:t xml:space="preserve"> from section 8.4 of 38.213</w:t>
      </w:r>
      <w:r w:rsidR="0074310D">
        <w:rPr>
          <w:lang w:val="en-GB"/>
        </w:rPr>
        <w:t>:</w:t>
      </w:r>
    </w:p>
    <w:p w14:paraId="4AB3BEDA" w14:textId="0CC138D5" w:rsidR="00CE28BB" w:rsidRDefault="00CE28BB" w:rsidP="00FB37FA">
      <w:pPr>
        <w:pStyle w:val="BodyText"/>
        <w:ind w:left="567"/>
        <w:rPr>
          <w:lang w:val="en-GB"/>
        </w:rPr>
      </w:pPr>
      <w:r w:rsidRPr="0074310D">
        <w:rPr>
          <w:lang w:val="en-GB"/>
        </w:rPr>
        <w:t>A minimum time between the last symbol of the PDSCH reception and the first symbol of the corresponding PUCCH transmission with the HARQ-ACK information is equal to</w:t>
      </w:r>
      <w:r w:rsidR="00D715ED">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T,1</m:t>
            </m:r>
          </m:sub>
        </m:sSub>
        <m:r>
          <w:rPr>
            <w:rFonts w:ascii="Cambria Math" w:hAnsi="Cambria Math"/>
            <w:lang w:val="en-GB"/>
          </w:rPr>
          <m:t>+0.5</m:t>
        </m:r>
      </m:oMath>
      <w:r w:rsidRPr="0074310D">
        <w:rPr>
          <w:lang w:val="en-GB"/>
        </w:rPr>
        <w:t xml:space="preserve"> msec.</w:t>
      </w:r>
    </w:p>
    <w:p w14:paraId="7A802616" w14:textId="5B178472" w:rsidR="009B7273" w:rsidRPr="00777C16" w:rsidRDefault="000625E0" w:rsidP="004D20D7">
      <w:pPr>
        <w:pStyle w:val="BodyText"/>
        <w:rPr>
          <w:lang w:val="en-GB"/>
        </w:rPr>
      </w:pPr>
      <w:r>
        <w:rPr>
          <w:lang w:val="en-GB"/>
        </w:rPr>
        <w:t>F</w:t>
      </w:r>
      <w:r w:rsidR="009B7273">
        <w:rPr>
          <w:lang w:val="en-GB"/>
        </w:rPr>
        <w:t xml:space="preserve">or </w:t>
      </w:r>
      <w:r w:rsidR="00843AD9">
        <w:rPr>
          <w:lang w:val="en-GB"/>
        </w:rPr>
        <w:t>M</w:t>
      </w:r>
      <w:r w:rsidR="009B7273">
        <w:rPr>
          <w:lang w:val="en-GB"/>
        </w:rPr>
        <w:t xml:space="preserve">sg3 scheduled by RAR, the </w:t>
      </w:r>
      <w:r w:rsidR="008D1819">
        <w:rPr>
          <w:lang w:val="en-GB"/>
        </w:rPr>
        <w:t xml:space="preserve">minimum </w:t>
      </w:r>
      <w:r w:rsidR="009B7273" w:rsidRPr="00777C16">
        <w:rPr>
          <w:lang w:val="en-GB"/>
        </w:rPr>
        <w:t xml:space="preserve">time gap </w:t>
      </w:r>
      <w:r w:rsidR="00DC614D" w:rsidRPr="00777C16">
        <w:rPr>
          <w:lang w:val="en-GB"/>
        </w:rPr>
        <w:t xml:space="preserve">between </w:t>
      </w:r>
      <w:r w:rsidR="005C2DE5" w:rsidRPr="00190429">
        <w:rPr>
          <w:lang w:val="en-GB"/>
        </w:rPr>
        <w:t xml:space="preserve">RAR and </w:t>
      </w:r>
      <w:r w:rsidR="00843AD9">
        <w:rPr>
          <w:lang w:val="en-GB"/>
        </w:rPr>
        <w:t>M</w:t>
      </w:r>
      <w:r w:rsidR="005C2DE5" w:rsidRPr="00190429">
        <w:rPr>
          <w:lang w:val="en-GB"/>
        </w:rPr>
        <w:t>sg3 PUSCH is required to be</w:t>
      </w:r>
      <w:r w:rsidR="00D715ED" w:rsidRPr="00190429">
        <w:rPr>
          <w:lang w:val="en-GB"/>
        </w:rPr>
        <w:t xml:space="preserve"> </w:t>
      </w:r>
      <m:oMath>
        <m:sSub>
          <m:sSubPr>
            <m:ctrlPr>
              <w:rPr>
                <w:rFonts w:ascii="Cambria Math" w:hAnsi="Cambria Math" w:cs="Calibri"/>
                <w:i/>
                <w:iCs/>
              </w:rPr>
            </m:ctrlPr>
          </m:sSubPr>
          <m:e>
            <m:r>
              <w:rPr>
                <w:rFonts w:ascii="Cambria Math" w:hAnsi="Cambria Math"/>
                <w:lang w:val="en-GB"/>
              </w:rPr>
              <m:t>N</m:t>
            </m:r>
          </m:e>
          <m:sub>
            <m:r>
              <m:rPr>
                <m:nor/>
              </m:rPr>
              <w:rPr>
                <w:rFonts w:ascii="Cambria Math" w:hAnsi="Cambria Math"/>
                <w:lang w:val="en-GB"/>
              </w:rPr>
              <m:t>T,1</m:t>
            </m:r>
            <m:ctrlPr>
              <w:rPr>
                <w:rFonts w:ascii="Cambria Math" w:hAnsi="Cambria Math" w:cs="Calibri"/>
              </w:rPr>
            </m:ctrlPr>
          </m:sub>
        </m:sSub>
        <m:r>
          <w:rPr>
            <w:rFonts w:ascii="Cambria Math" w:hAnsi="Cambria Math"/>
            <w:lang w:val="en-GB"/>
          </w:rPr>
          <m:t>+</m:t>
        </m:r>
        <m:sSub>
          <m:sSubPr>
            <m:ctrlPr>
              <w:rPr>
                <w:rFonts w:ascii="Cambria Math" w:hAnsi="Cambria Math" w:cs="Calibri"/>
                <w:i/>
                <w:iCs/>
              </w:rPr>
            </m:ctrlPr>
          </m:sSubPr>
          <m:e>
            <m:r>
              <w:rPr>
                <w:rFonts w:ascii="Cambria Math" w:hAnsi="Cambria Math"/>
                <w:lang w:val="en-GB"/>
              </w:rPr>
              <m:t>N</m:t>
            </m:r>
          </m:e>
          <m:sub>
            <m:r>
              <m:rPr>
                <m:nor/>
              </m:rPr>
              <w:rPr>
                <w:rFonts w:ascii="Cambria Math" w:hAnsi="Cambria Math"/>
                <w:lang w:val="en-GB"/>
              </w:rPr>
              <m:t>T,2</m:t>
            </m:r>
            <m:ctrlPr>
              <w:rPr>
                <w:rFonts w:ascii="Cambria Math" w:hAnsi="Cambria Math" w:cs="Calibri"/>
              </w:rPr>
            </m:ctrlPr>
          </m:sub>
        </m:sSub>
        <m:r>
          <w:rPr>
            <w:rFonts w:ascii="Cambria Math" w:hAnsi="Cambria Math"/>
            <w:lang w:val="en-GB"/>
          </w:rPr>
          <m:t>+0.5</m:t>
        </m:r>
      </m:oMath>
      <w:r w:rsidR="001F70C4" w:rsidRPr="001D377C">
        <w:rPr>
          <w:lang w:val="en-GB"/>
        </w:rPr>
        <w:t xml:space="preserve"> according to following text copied from </w:t>
      </w:r>
      <w:r w:rsidR="00173EAD" w:rsidRPr="001D377C">
        <w:rPr>
          <w:lang w:val="en-GB"/>
        </w:rPr>
        <w:t>section 8.3 of 38.213:</w:t>
      </w:r>
    </w:p>
    <w:p w14:paraId="73239672" w14:textId="77777777" w:rsidR="00E934F0" w:rsidRPr="00B70361" w:rsidRDefault="00E934F0" w:rsidP="00F40827">
      <w:pPr>
        <w:ind w:left="720"/>
        <w:jc w:val="both"/>
        <w:rPr>
          <w:rFonts w:ascii="Times New Roman" w:hAnsi="Times New Roman" w:cs="Times New Roman"/>
          <w:sz w:val="20"/>
          <w:szCs w:val="20"/>
        </w:rPr>
      </w:pPr>
      <w:r w:rsidRPr="00B70361">
        <w:lastRenderedPageBreak/>
        <w:t xml:space="preserve">The UE may assume a minimum time between the last symbol of a PDSCH reception conveying a RAR message with a RAR UL grant and the first symbol of a corresponding PUSCH transmission scheduled by the RAR UL grant is equal to </w:t>
      </w:r>
      <m:oMath>
        <m:sSub>
          <m:sSubPr>
            <m:ctrlPr>
              <w:rPr>
                <w:rFonts w:ascii="Cambria Math" w:hAnsi="Cambria Math" w:cs="Calibri"/>
                <w:i/>
                <w:iCs/>
              </w:rPr>
            </m:ctrlPr>
          </m:sSubPr>
          <m:e>
            <m:r>
              <w:rPr>
                <w:rFonts w:ascii="Cambria Math" w:hAnsi="Cambria Math"/>
                <w:sz w:val="20"/>
                <w:szCs w:val="20"/>
                <w:lang w:val="en-GB"/>
              </w:rPr>
              <m:t>N</m:t>
            </m:r>
          </m:e>
          <m:sub>
            <m:r>
              <m:rPr>
                <m:nor/>
              </m:rPr>
              <w:rPr>
                <w:rFonts w:ascii="Cambria Math" w:hAnsi="Cambria Math"/>
                <w:sz w:val="20"/>
                <w:szCs w:val="20"/>
                <w:lang w:val="en-GB"/>
              </w:rPr>
              <m:t>T,1</m:t>
            </m:r>
            <m:ctrlPr>
              <w:rPr>
                <w:rFonts w:ascii="Cambria Math" w:hAnsi="Cambria Math" w:cs="Calibri"/>
              </w:rPr>
            </m:ctrlPr>
          </m:sub>
        </m:sSub>
        <m:r>
          <w:rPr>
            <w:rFonts w:ascii="Cambria Math" w:hAnsi="Cambria Math"/>
            <w:sz w:val="20"/>
            <w:szCs w:val="20"/>
            <w:lang w:val="en-GB"/>
          </w:rPr>
          <m:t>+</m:t>
        </m:r>
        <m:sSub>
          <m:sSubPr>
            <m:ctrlPr>
              <w:rPr>
                <w:rFonts w:ascii="Cambria Math" w:hAnsi="Cambria Math" w:cs="Calibri"/>
                <w:i/>
                <w:iCs/>
              </w:rPr>
            </m:ctrlPr>
          </m:sSubPr>
          <m:e>
            <m:r>
              <w:rPr>
                <w:rFonts w:ascii="Cambria Math" w:hAnsi="Cambria Math"/>
                <w:sz w:val="20"/>
                <w:szCs w:val="20"/>
                <w:lang w:val="en-GB"/>
              </w:rPr>
              <m:t>N</m:t>
            </m:r>
          </m:e>
          <m:sub>
            <m:r>
              <m:rPr>
                <m:nor/>
              </m:rPr>
              <w:rPr>
                <w:rFonts w:ascii="Cambria Math" w:hAnsi="Cambria Math"/>
                <w:sz w:val="20"/>
                <w:szCs w:val="20"/>
                <w:lang w:val="en-GB"/>
              </w:rPr>
              <m:t>T,2</m:t>
            </m:r>
            <m:ctrlPr>
              <w:rPr>
                <w:rFonts w:ascii="Cambria Math" w:hAnsi="Cambria Math" w:cs="Calibri"/>
              </w:rPr>
            </m:ctrlPr>
          </m:sub>
        </m:sSub>
        <m:r>
          <w:rPr>
            <w:rFonts w:ascii="Cambria Math" w:hAnsi="Cambria Math"/>
            <w:sz w:val="20"/>
            <w:szCs w:val="20"/>
            <w:lang w:val="en-GB"/>
          </w:rPr>
          <m:t>+0.5</m:t>
        </m:r>
      </m:oMath>
      <w:r w:rsidRPr="00B70361">
        <w:rPr>
          <w:lang w:val="en-GB"/>
        </w:rPr>
        <w:t xml:space="preserve"> </w:t>
      </w:r>
      <w:proofErr w:type="spellStart"/>
      <w:r w:rsidRPr="00B70361">
        <w:t>msec</w:t>
      </w:r>
      <w:proofErr w:type="spellEnd"/>
      <w:r w:rsidRPr="00B70361">
        <w:t xml:space="preserve">, where </w:t>
      </w:r>
      <m:oMath>
        <m:sSub>
          <m:sSubPr>
            <m:ctrlPr>
              <w:rPr>
                <w:rFonts w:ascii="Cambria Math" w:hAnsi="Cambria Math" w:cs="Calibri"/>
                <w:i/>
                <w:iCs/>
              </w:rPr>
            </m:ctrlPr>
          </m:sSubPr>
          <m:e>
            <m:r>
              <w:rPr>
                <w:rFonts w:ascii="Cambria Math" w:hAnsi="Cambria Math"/>
                <w:sz w:val="20"/>
                <w:szCs w:val="20"/>
                <w:lang w:val="en-GB"/>
              </w:rPr>
              <m:t>N</m:t>
            </m:r>
          </m:e>
          <m:sub>
            <m:r>
              <m:rPr>
                <m:nor/>
              </m:rPr>
              <w:rPr>
                <w:rFonts w:ascii="Cambria Math" w:hAnsi="Cambria Math"/>
                <w:sz w:val="20"/>
                <w:szCs w:val="20"/>
                <w:lang w:val="en-GB"/>
              </w:rPr>
              <m:t>T,1</m:t>
            </m:r>
            <m:ctrlPr>
              <w:rPr>
                <w:rFonts w:ascii="Cambria Math" w:hAnsi="Cambria Math" w:cs="Calibri"/>
              </w:rPr>
            </m:ctrlPr>
          </m:sub>
        </m:sSub>
      </m:oMath>
      <w:r w:rsidRPr="00B70361">
        <w:t xml:space="preserve"> is a time duration of </w:t>
      </w:r>
      <m:oMath>
        <m:sSub>
          <m:sSubPr>
            <m:ctrlPr>
              <w:rPr>
                <w:rFonts w:ascii="Cambria Math" w:hAnsi="Cambria Math" w:cs="Calibri"/>
                <w:i/>
                <w:iCs/>
              </w:rPr>
            </m:ctrlPr>
          </m:sSubPr>
          <m:e>
            <m:r>
              <w:rPr>
                <w:rFonts w:ascii="Cambria Math" w:hAnsi="Cambria Math"/>
                <w:sz w:val="20"/>
                <w:szCs w:val="20"/>
                <w:lang w:val="en-GB"/>
              </w:rPr>
              <m:t>N</m:t>
            </m:r>
          </m:e>
          <m:sub>
            <m:r>
              <w:rPr>
                <w:rFonts w:ascii="Cambria Math" w:hAnsi="Cambria Math"/>
                <w:sz w:val="20"/>
                <w:szCs w:val="20"/>
                <w:lang w:val="en-GB"/>
              </w:rPr>
              <m:t>1</m:t>
            </m:r>
          </m:sub>
        </m:sSub>
      </m:oMath>
      <w:r w:rsidRPr="00B70361">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sz w:val="20"/>
                <w:szCs w:val="20"/>
                <w:lang w:val="en-GB"/>
              </w:rPr>
              <m:t>N</m:t>
            </m:r>
          </m:e>
          <m:sub>
            <m:r>
              <m:rPr>
                <m:nor/>
              </m:rPr>
              <w:rPr>
                <w:rFonts w:ascii="Cambria Math" w:hAnsi="Cambria Math"/>
                <w:sz w:val="20"/>
                <w:szCs w:val="20"/>
                <w:lang w:val="en-GB"/>
              </w:rPr>
              <m:t>T,2</m:t>
            </m:r>
            <m:ctrlPr>
              <w:rPr>
                <w:rFonts w:ascii="Cambria Math" w:hAnsi="Cambria Math" w:cs="Calibri"/>
              </w:rPr>
            </m:ctrlPr>
          </m:sub>
        </m:sSub>
      </m:oMath>
      <w:r w:rsidRPr="00B70361">
        <w:t xml:space="preserve"> is a time duration of </w:t>
      </w:r>
      <m:oMath>
        <m:sSub>
          <m:sSubPr>
            <m:ctrlPr>
              <w:rPr>
                <w:rFonts w:ascii="Cambria Math" w:hAnsi="Cambria Math" w:cs="Calibri"/>
                <w:i/>
                <w:iCs/>
              </w:rPr>
            </m:ctrlPr>
          </m:sSubPr>
          <m:e>
            <m:r>
              <w:rPr>
                <w:rFonts w:ascii="Cambria Math" w:hAnsi="Cambria Math"/>
                <w:sz w:val="20"/>
                <w:szCs w:val="20"/>
                <w:lang w:val="en-GB"/>
              </w:rPr>
              <m:t>N</m:t>
            </m:r>
          </m:e>
          <m:sub>
            <m:r>
              <w:rPr>
                <w:rFonts w:ascii="Cambria Math" w:hAnsi="Cambria Math"/>
                <w:sz w:val="20"/>
                <w:szCs w:val="20"/>
                <w:lang w:val="en-GB"/>
              </w:rPr>
              <m:t>2</m:t>
            </m:r>
          </m:sub>
        </m:sSub>
      </m:oMath>
      <w:r w:rsidRPr="00B70361">
        <w:t xml:space="preserve"> symbols corresponding to a PUSCH preparation time for UE processing capability 1 [6, TS 38.214] and, for determining the minimum time, the UE considers that </w:t>
      </w:r>
      <m:oMath>
        <m:sSub>
          <m:sSubPr>
            <m:ctrlPr>
              <w:rPr>
                <w:rFonts w:ascii="Cambria Math" w:hAnsi="Cambria Math" w:cs="Calibri"/>
                <w:i/>
                <w:iCs/>
              </w:rPr>
            </m:ctrlPr>
          </m:sSubPr>
          <m:e>
            <m:r>
              <w:rPr>
                <w:rFonts w:ascii="Cambria Math" w:hAnsi="Cambria Math"/>
                <w:sz w:val="20"/>
                <w:szCs w:val="20"/>
                <w:lang w:val="en-GB"/>
              </w:rPr>
              <m:t>N</m:t>
            </m:r>
          </m:e>
          <m:sub>
            <m:r>
              <w:rPr>
                <w:rFonts w:ascii="Cambria Math" w:hAnsi="Cambria Math"/>
                <w:sz w:val="20"/>
                <w:szCs w:val="20"/>
                <w:lang w:val="en-GB"/>
              </w:rPr>
              <m:t>1</m:t>
            </m:r>
          </m:sub>
        </m:sSub>
      </m:oMath>
      <w:r w:rsidRPr="00B70361">
        <w:t xml:space="preserve"> and </w:t>
      </w:r>
      <m:oMath>
        <m:sSub>
          <m:sSubPr>
            <m:ctrlPr>
              <w:rPr>
                <w:rFonts w:ascii="Cambria Math" w:hAnsi="Cambria Math" w:cs="Calibri"/>
                <w:i/>
                <w:iCs/>
              </w:rPr>
            </m:ctrlPr>
          </m:sSubPr>
          <m:e>
            <m:r>
              <w:rPr>
                <w:rFonts w:ascii="Cambria Math" w:hAnsi="Cambria Math"/>
                <w:sz w:val="20"/>
                <w:szCs w:val="20"/>
                <w:lang w:val="en-GB"/>
              </w:rPr>
              <m:t>N</m:t>
            </m:r>
          </m:e>
          <m:sub>
            <m:r>
              <w:rPr>
                <w:rFonts w:ascii="Cambria Math" w:hAnsi="Cambria Math"/>
                <w:sz w:val="20"/>
                <w:szCs w:val="20"/>
                <w:lang w:val="en-GB"/>
              </w:rPr>
              <m:t>2</m:t>
            </m:r>
          </m:sub>
        </m:sSub>
      </m:oMath>
      <w:r w:rsidRPr="00B70361">
        <w:t xml:space="preserve"> correspond to the smaller of the SCS configurations for the PDSCH and the PUSCH. For </w:t>
      </w:r>
      <m:oMath>
        <m:r>
          <w:rPr>
            <w:rFonts w:ascii="Cambria Math" w:hAnsi="Cambria Math"/>
            <w:sz w:val="20"/>
            <w:szCs w:val="20"/>
            <w:lang w:val="en-GB"/>
          </w:rPr>
          <m:t>μ=0</m:t>
        </m:r>
      </m:oMath>
      <w:r w:rsidRPr="00B70361">
        <w:t xml:space="preserve">, the UE assumes </w:t>
      </w:r>
      <m:oMath>
        <m:sSub>
          <m:sSubPr>
            <m:ctrlPr>
              <w:rPr>
                <w:rFonts w:ascii="Cambria Math" w:hAnsi="Cambria Math" w:cs="Calibri"/>
                <w:i/>
                <w:iCs/>
              </w:rPr>
            </m:ctrlPr>
          </m:sSubPr>
          <m:e>
            <m:r>
              <w:rPr>
                <w:rFonts w:ascii="Cambria Math" w:hAnsi="Cambria Math"/>
                <w:sz w:val="20"/>
                <w:szCs w:val="20"/>
                <w:lang w:val="en-GB"/>
              </w:rPr>
              <m:t>N</m:t>
            </m:r>
          </m:e>
          <m:sub>
            <m:r>
              <m:rPr>
                <m:nor/>
              </m:rPr>
              <w:rPr>
                <w:rFonts w:ascii="Cambria Math" w:hAnsi="Cambria Math"/>
                <w:sz w:val="20"/>
                <w:szCs w:val="20"/>
                <w:lang w:val="en-GB"/>
              </w:rPr>
              <m:t>1,0</m:t>
            </m:r>
            <m:ctrlPr>
              <w:rPr>
                <w:rFonts w:ascii="Cambria Math" w:hAnsi="Cambria Math" w:cs="Calibri"/>
              </w:rPr>
            </m:ctrlPr>
          </m:sub>
        </m:sSub>
        <m:r>
          <w:rPr>
            <w:rFonts w:ascii="Cambria Math" w:hAnsi="Cambria Math"/>
            <w:sz w:val="20"/>
            <w:szCs w:val="20"/>
            <w:lang w:val="en-GB"/>
          </w:rPr>
          <m:t>=14</m:t>
        </m:r>
      </m:oMath>
      <w:r w:rsidRPr="00B70361">
        <w:t xml:space="preserve"> [6, TS 38.214].</w:t>
      </w:r>
    </w:p>
    <w:p w14:paraId="312C49A6" w14:textId="3040E6ED" w:rsidR="00E934F0" w:rsidRPr="005346B0" w:rsidRDefault="008C069E" w:rsidP="004D20D7">
      <w:pPr>
        <w:pStyle w:val="BodyText"/>
      </w:pPr>
      <w:r>
        <w:rPr>
          <w:lang w:val="en-GB"/>
        </w:rPr>
        <w:t>F</w:t>
      </w:r>
      <w:r w:rsidR="00173EAD">
        <w:rPr>
          <w:lang w:val="en-GB"/>
        </w:rPr>
        <w:t xml:space="preserve">or the actual </w:t>
      </w:r>
      <w:r w:rsidR="000625E0">
        <w:rPr>
          <w:lang w:val="en-GB"/>
        </w:rPr>
        <w:t xml:space="preserve">time domain resource allocation </w:t>
      </w:r>
      <w:r w:rsidR="00173EAD">
        <w:rPr>
          <w:lang w:val="en-GB"/>
        </w:rPr>
        <w:t xml:space="preserve">of </w:t>
      </w:r>
      <w:r w:rsidR="000625E0">
        <w:rPr>
          <w:lang w:val="en-GB"/>
        </w:rPr>
        <w:t>M</w:t>
      </w:r>
      <w:r w:rsidR="00173EAD">
        <w:rPr>
          <w:lang w:val="en-GB"/>
        </w:rPr>
        <w:t xml:space="preserve">sg3, </w:t>
      </w:r>
      <w:r w:rsidR="00DE7002">
        <w:rPr>
          <w:lang w:val="en-GB"/>
        </w:rPr>
        <w:t>an additional</w:t>
      </w:r>
      <w:r w:rsidR="000D2919">
        <w:rPr>
          <w:lang w:val="en-GB"/>
        </w:rPr>
        <w:t xml:space="preserve"> </w:t>
      </w:r>
      <w:r w:rsidR="005346B0" w:rsidRPr="00536BFB">
        <w:rPr>
          <w:noProof/>
          <w:color w:val="FF0000"/>
          <w:position w:val="-4"/>
        </w:rPr>
        <w:drawing>
          <wp:inline distT="0" distB="0" distL="0" distR="0" wp14:anchorId="289B18F5" wp14:editId="61192553">
            <wp:extent cx="127000" cy="1587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00843AD9">
        <w:rPr>
          <w:lang w:val="en-GB"/>
        </w:rPr>
        <w:t xml:space="preserve"> </w:t>
      </w:r>
      <w:r w:rsidR="00DE7002">
        <w:t xml:space="preserve">slots </w:t>
      </w:r>
      <w:proofErr w:type="gramStart"/>
      <w:r w:rsidR="005346B0">
        <w:t>is</w:t>
      </w:r>
      <w:proofErr w:type="gramEnd"/>
      <w:r w:rsidR="005346B0">
        <w:t xml:space="preserve"> added </w:t>
      </w:r>
      <w:r w:rsidR="00DE7002">
        <w:t xml:space="preserve">on top of the k2 value </w:t>
      </w:r>
      <w:r w:rsidR="00A36603">
        <w:t xml:space="preserve">indicated in the TDRA table </w:t>
      </w:r>
      <w:r w:rsidR="005F731A">
        <w:t xml:space="preserve">when the </w:t>
      </w:r>
      <w:r w:rsidR="000625E0">
        <w:t>M</w:t>
      </w:r>
      <w:r w:rsidR="0090704E">
        <w:t>sg3</w:t>
      </w:r>
      <w:r w:rsidR="00A95491">
        <w:t xml:space="preserve"> </w:t>
      </w:r>
      <w:r w:rsidR="00043ED3">
        <w:t xml:space="preserve">PUSCH transmission </w:t>
      </w:r>
      <w:r w:rsidR="00A95491">
        <w:t>is the 1</w:t>
      </w:r>
      <w:r w:rsidR="00A95491" w:rsidRPr="00A95491">
        <w:rPr>
          <w:vertAlign w:val="superscript"/>
        </w:rPr>
        <w:t>st</w:t>
      </w:r>
      <w:r w:rsidR="00A95491">
        <w:t xml:space="preserve"> uplink transmission after </w:t>
      </w:r>
      <w:r w:rsidR="00F615B1">
        <w:t>the PRACH</w:t>
      </w:r>
      <w:r w:rsidR="00A95491">
        <w:t>:</w:t>
      </w:r>
    </w:p>
    <w:p w14:paraId="4F68FD7A" w14:textId="0E873C8E" w:rsidR="00DC614D" w:rsidRPr="00B70361" w:rsidRDefault="00536BFB" w:rsidP="00536BFB">
      <w:pPr>
        <w:ind w:left="567"/>
        <w:rPr>
          <w:lang w:val="en-GB"/>
        </w:rPr>
      </w:pPr>
      <w:r w:rsidRPr="00B70361">
        <w:t>With reference to slots for a PUSCH transmission scheduled by a RAR UL grant, if a UE receives a PDSCH with a RAR message ending in slot</w:t>
      </w:r>
      <w:r w:rsidR="000D2919">
        <w:t xml:space="preserve"> </w:t>
      </w:r>
      <m:oMath>
        <m:r>
          <w:rPr>
            <w:rFonts w:ascii="Cambria Math" w:hAnsi="Cambria Math"/>
          </w:rPr>
          <m:t>n</m:t>
        </m:r>
      </m:oMath>
      <w:r w:rsidRPr="00B70361">
        <w:t xml:space="preserve"> for a corresponding PRACH transmission from the UE, the UE transmits the PUSCH in slot </w:t>
      </w:r>
      <w:r w:rsidRPr="00B70361">
        <w:rPr>
          <w:noProof/>
          <w:position w:val="-10"/>
        </w:rPr>
        <w:drawing>
          <wp:inline distT="0" distB="0" distL="0" distR="0" wp14:anchorId="468799A2" wp14:editId="1D4A7937">
            <wp:extent cx="558800" cy="196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8800" cy="196850"/>
                    </a:xfrm>
                    <a:prstGeom prst="rect">
                      <a:avLst/>
                    </a:prstGeom>
                    <a:noFill/>
                    <a:ln>
                      <a:noFill/>
                    </a:ln>
                  </pic:spPr>
                </pic:pic>
              </a:graphicData>
            </a:graphic>
          </wp:inline>
        </w:drawing>
      </w:r>
      <w:r w:rsidRPr="00B70361">
        <w:t xml:space="preserve">, where </w:t>
      </w:r>
      <w:r w:rsidRPr="00B70361">
        <w:rPr>
          <w:noProof/>
          <w:position w:val="-10"/>
        </w:rPr>
        <w:drawing>
          <wp:inline distT="0" distB="0" distL="0" distR="0" wp14:anchorId="5B1DB70A" wp14:editId="15AEB983">
            <wp:extent cx="158750" cy="196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8750" cy="196850"/>
                    </a:xfrm>
                    <a:prstGeom prst="rect">
                      <a:avLst/>
                    </a:prstGeom>
                    <a:noFill/>
                    <a:ln>
                      <a:noFill/>
                    </a:ln>
                  </pic:spPr>
                </pic:pic>
              </a:graphicData>
            </a:graphic>
          </wp:inline>
        </w:drawing>
      </w:r>
      <w:r w:rsidRPr="00B70361">
        <w:t xml:space="preserve"> and </w:t>
      </w:r>
      <w:r w:rsidRPr="00B70361">
        <w:rPr>
          <w:noProof/>
          <w:position w:val="-4"/>
        </w:rPr>
        <w:drawing>
          <wp:inline distT="0" distB="0" distL="0" distR="0" wp14:anchorId="1E03D6A6" wp14:editId="1D18891B">
            <wp:extent cx="127000" cy="1587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B70361">
        <w:t xml:space="preserve"> are provided in [6, TS 38.214]. </w:t>
      </w:r>
    </w:p>
    <w:p w14:paraId="5C07E783" w14:textId="10F99B65" w:rsidR="009B7273" w:rsidRDefault="0074310D" w:rsidP="004D20D7">
      <w:pPr>
        <w:pStyle w:val="BodyText"/>
        <w:rPr>
          <w:lang w:val="en-GB"/>
        </w:rPr>
      </w:pPr>
      <w:r>
        <w:rPr>
          <w:lang w:val="en-GB"/>
        </w:rPr>
        <w:t xml:space="preserve">And during the RAN1 #99 discussions, we agreed that </w:t>
      </w:r>
      <w:r w:rsidR="00A95491">
        <w:rPr>
          <w:lang w:val="en-GB"/>
        </w:rPr>
        <w:t xml:space="preserve">since </w:t>
      </w:r>
      <w:r w:rsidR="003F5A32">
        <w:rPr>
          <w:lang w:val="en-GB"/>
        </w:rPr>
        <w:t>the PUCCH for</w:t>
      </w:r>
      <w:r>
        <w:rPr>
          <w:lang w:val="en-GB"/>
        </w:rPr>
        <w:t xml:space="preserve"> </w:t>
      </w:r>
      <w:proofErr w:type="spellStart"/>
      <w:r w:rsidR="000625E0">
        <w:rPr>
          <w:lang w:val="en-GB"/>
        </w:rPr>
        <w:t>M</w:t>
      </w:r>
      <w:r>
        <w:rPr>
          <w:lang w:val="en-GB"/>
        </w:rPr>
        <w:t>sg</w:t>
      </w:r>
      <w:r w:rsidR="00D818FA">
        <w:rPr>
          <w:lang w:val="en-GB"/>
        </w:rPr>
        <w:t>B</w:t>
      </w:r>
      <w:proofErr w:type="spellEnd"/>
      <w:r w:rsidR="00D818FA">
        <w:rPr>
          <w:lang w:val="en-GB"/>
        </w:rPr>
        <w:t xml:space="preserve"> PDSCH HARQ feedback</w:t>
      </w:r>
      <w:r w:rsidR="003F5A32">
        <w:rPr>
          <w:lang w:val="en-GB"/>
        </w:rPr>
        <w:t xml:space="preserve"> is the 1</w:t>
      </w:r>
      <w:r w:rsidR="003F5A32" w:rsidRPr="003F5A32">
        <w:rPr>
          <w:vertAlign w:val="superscript"/>
          <w:lang w:val="en-GB"/>
        </w:rPr>
        <w:t>st</w:t>
      </w:r>
      <w:r w:rsidR="003F5A32">
        <w:rPr>
          <w:lang w:val="en-GB"/>
        </w:rPr>
        <w:t xml:space="preserve"> uplink message after </w:t>
      </w:r>
      <w:r w:rsidR="000625E0">
        <w:rPr>
          <w:lang w:val="en-GB"/>
        </w:rPr>
        <w:t>M</w:t>
      </w:r>
      <w:r w:rsidR="003F5A32">
        <w:rPr>
          <w:lang w:val="en-GB"/>
        </w:rPr>
        <w:t>sg</w:t>
      </w:r>
      <w:r w:rsidR="0039546B">
        <w:rPr>
          <w:lang w:val="en-GB"/>
        </w:rPr>
        <w:t xml:space="preserve">A, </w:t>
      </w:r>
      <w:r w:rsidR="00354546">
        <w:rPr>
          <w:lang w:val="en-GB"/>
        </w:rPr>
        <w:t>it might be better also to</w:t>
      </w:r>
      <w:r w:rsidR="0039546B">
        <w:rPr>
          <w:lang w:val="en-GB"/>
        </w:rPr>
        <w:t xml:space="preserve"> consider some additional delta time gap </w:t>
      </w:r>
      <w:r w:rsidR="00354546">
        <w:rPr>
          <w:lang w:val="en-GB"/>
        </w:rPr>
        <w:t>s</w:t>
      </w:r>
      <w:r w:rsidR="0039546B">
        <w:rPr>
          <w:lang w:val="en-GB"/>
        </w:rPr>
        <w:t xml:space="preserve">imilar to </w:t>
      </w:r>
      <w:r w:rsidR="009B7273">
        <w:rPr>
          <w:lang w:val="en-GB"/>
        </w:rPr>
        <w:t>msg3</w:t>
      </w:r>
      <w:r w:rsidR="00405E41">
        <w:rPr>
          <w:lang w:val="en-GB"/>
        </w:rPr>
        <w:t xml:space="preserve"> </w:t>
      </w:r>
      <w:r w:rsidR="00CA41CC">
        <w:rPr>
          <w:lang w:val="en-GB"/>
        </w:rPr>
        <w:t xml:space="preserve">(see </w:t>
      </w:r>
      <w:r w:rsidR="009A2C0B">
        <w:rPr>
          <w:lang w:val="en-GB"/>
        </w:rPr>
        <w:t xml:space="preserve">the </w:t>
      </w:r>
      <w:r w:rsidR="00CA41CC">
        <w:rPr>
          <w:lang w:val="en-GB"/>
        </w:rPr>
        <w:t>table</w:t>
      </w:r>
      <w:r w:rsidR="009A2C0B">
        <w:rPr>
          <w:lang w:val="en-GB"/>
        </w:rPr>
        <w:t xml:space="preserve"> below</w:t>
      </w:r>
      <w:r w:rsidR="00CA41CC">
        <w:rPr>
          <w:lang w:val="en-GB"/>
        </w:rPr>
        <w:t>)</w:t>
      </w:r>
      <w:r w:rsidR="00EB3C37">
        <w:rPr>
          <w:lang w:val="en-GB"/>
        </w:rPr>
        <w:t xml:space="preserve">, </w:t>
      </w:r>
      <w:r w:rsidR="00E1155F">
        <w:rPr>
          <w:lang w:val="en-GB"/>
        </w:rPr>
        <w:t xml:space="preserve">on top of the 3 bits </w:t>
      </w:r>
      <w:r w:rsidR="00405E41">
        <w:rPr>
          <w:lang w:val="en-GB"/>
        </w:rPr>
        <w:t xml:space="preserve">signalling which is similar to </w:t>
      </w:r>
      <w:r w:rsidR="005F731A">
        <w:rPr>
          <w:lang w:val="en-GB"/>
        </w:rPr>
        <w:t xml:space="preserve">the </w:t>
      </w:r>
      <w:r w:rsidR="00405E41">
        <w:rPr>
          <w:lang w:val="en-GB"/>
        </w:rPr>
        <w:t>k2 value in the TDRA table for PUSCH.</w:t>
      </w:r>
    </w:p>
    <w:p w14:paraId="7A64893C" w14:textId="77777777" w:rsidR="00681DE2" w:rsidRPr="00A76863" w:rsidRDefault="00681DE2" w:rsidP="00681DE2">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681DE2" w:rsidRPr="00A90858" w14:paraId="3C9F7091" w14:textId="77777777" w:rsidTr="002C7915">
        <w:trPr>
          <w:trHeight w:val="89"/>
          <w:jc w:val="center"/>
        </w:trPr>
        <w:tc>
          <w:tcPr>
            <w:tcW w:w="1620" w:type="dxa"/>
          </w:tcPr>
          <w:p w14:paraId="7DF1BD00" w14:textId="77777777" w:rsidR="00681DE2" w:rsidRPr="007F54DD" w:rsidRDefault="00681DE2" w:rsidP="002C7915">
            <w:pPr>
              <w:pStyle w:val="TAH"/>
              <w:rPr>
                <w:rFonts w:eastAsia="Batang"/>
                <w:i/>
                <w:color w:val="000000"/>
                <w:lang w:val="en-GB"/>
              </w:rPr>
            </w:pPr>
            <w:r w:rsidRPr="007F54DD">
              <w:rPr>
                <w:rFonts w:eastAsia="Batang"/>
                <w:i/>
                <w:color w:val="000000"/>
                <w:lang w:val="en-GB"/>
              </w:rPr>
              <w:t>µ</w:t>
            </w:r>
            <w:r w:rsidRPr="00B00A87">
              <w:rPr>
                <w:rFonts w:eastAsia="Batang"/>
                <w:i/>
                <w:color w:val="000000"/>
                <w:vertAlign w:val="subscript"/>
                <w:lang w:val="en-GB"/>
              </w:rPr>
              <w:t>PUSCH</w:t>
            </w:r>
          </w:p>
        </w:tc>
        <w:tc>
          <w:tcPr>
            <w:tcW w:w="2061" w:type="dxa"/>
          </w:tcPr>
          <w:p w14:paraId="3DECB318" w14:textId="77777777" w:rsidR="00681DE2" w:rsidRPr="00026F1D" w:rsidRDefault="00681DE2" w:rsidP="002C7915">
            <w:pPr>
              <w:pStyle w:val="TAH"/>
              <w:rPr>
                <w:rFonts w:eastAsia="Batang"/>
                <w:i/>
                <w:color w:val="000000"/>
                <w:lang w:val="en-GB"/>
              </w:rPr>
            </w:pPr>
            <w:r>
              <w:rPr>
                <w:rFonts w:eastAsia="Batang" w:cs="Arial"/>
                <w:i/>
                <w:color w:val="000000"/>
                <w:lang w:val="en-GB"/>
              </w:rPr>
              <w:t>Δ</w:t>
            </w:r>
          </w:p>
        </w:tc>
      </w:tr>
      <w:tr w:rsidR="00681DE2" w:rsidRPr="00A90858" w14:paraId="7559BB0F" w14:textId="77777777" w:rsidTr="002C7915">
        <w:trPr>
          <w:jc w:val="center"/>
        </w:trPr>
        <w:tc>
          <w:tcPr>
            <w:tcW w:w="1620" w:type="dxa"/>
          </w:tcPr>
          <w:p w14:paraId="4BAE4424" w14:textId="77777777" w:rsidR="00681DE2" w:rsidRPr="00A90858" w:rsidRDefault="00681DE2" w:rsidP="002C7915">
            <w:pPr>
              <w:pStyle w:val="TAC"/>
              <w:rPr>
                <w:rFonts w:eastAsia="Batang"/>
              </w:rPr>
            </w:pPr>
            <w:r w:rsidRPr="00A90858">
              <w:rPr>
                <w:rFonts w:eastAsia="Batang"/>
              </w:rPr>
              <w:t>0</w:t>
            </w:r>
          </w:p>
        </w:tc>
        <w:tc>
          <w:tcPr>
            <w:tcW w:w="2061" w:type="dxa"/>
          </w:tcPr>
          <w:p w14:paraId="7778EE45" w14:textId="77777777" w:rsidR="00681DE2" w:rsidRPr="00A76863" w:rsidRDefault="00681DE2" w:rsidP="002C7915">
            <w:pPr>
              <w:pStyle w:val="TAC"/>
              <w:rPr>
                <w:rFonts w:eastAsia="Batang"/>
                <w:lang w:val="fi-FI"/>
              </w:rPr>
            </w:pPr>
            <w:r>
              <w:rPr>
                <w:rFonts w:eastAsia="Batang"/>
                <w:lang w:val="fi-FI"/>
              </w:rPr>
              <w:t>2</w:t>
            </w:r>
          </w:p>
        </w:tc>
      </w:tr>
      <w:tr w:rsidR="00681DE2" w:rsidRPr="00A90858" w14:paraId="13BDE48D" w14:textId="77777777" w:rsidTr="002C7915">
        <w:trPr>
          <w:jc w:val="center"/>
        </w:trPr>
        <w:tc>
          <w:tcPr>
            <w:tcW w:w="1620" w:type="dxa"/>
          </w:tcPr>
          <w:p w14:paraId="0E6A212B" w14:textId="77777777" w:rsidR="00681DE2" w:rsidRPr="00A90858" w:rsidRDefault="00681DE2" w:rsidP="002C7915">
            <w:pPr>
              <w:pStyle w:val="TAC"/>
              <w:rPr>
                <w:rFonts w:eastAsia="Batang"/>
              </w:rPr>
            </w:pPr>
            <w:r w:rsidRPr="00A90858">
              <w:rPr>
                <w:rFonts w:eastAsia="Batang"/>
              </w:rPr>
              <w:t>1</w:t>
            </w:r>
          </w:p>
        </w:tc>
        <w:tc>
          <w:tcPr>
            <w:tcW w:w="2061" w:type="dxa"/>
          </w:tcPr>
          <w:p w14:paraId="188725B2" w14:textId="77777777" w:rsidR="00681DE2" w:rsidRPr="00A76863" w:rsidRDefault="00681DE2" w:rsidP="002C7915">
            <w:pPr>
              <w:pStyle w:val="TAC"/>
              <w:rPr>
                <w:rFonts w:eastAsia="Batang"/>
                <w:lang w:val="fi-FI"/>
              </w:rPr>
            </w:pPr>
            <w:r>
              <w:rPr>
                <w:rFonts w:eastAsia="Batang"/>
                <w:lang w:val="fi-FI"/>
              </w:rPr>
              <w:t>3</w:t>
            </w:r>
          </w:p>
        </w:tc>
      </w:tr>
      <w:tr w:rsidR="00681DE2" w:rsidRPr="00A90858" w14:paraId="6B2795D1" w14:textId="77777777" w:rsidTr="002C7915">
        <w:trPr>
          <w:jc w:val="center"/>
        </w:trPr>
        <w:tc>
          <w:tcPr>
            <w:tcW w:w="1620" w:type="dxa"/>
          </w:tcPr>
          <w:p w14:paraId="76F5A240" w14:textId="77777777" w:rsidR="00681DE2" w:rsidRPr="00A90858" w:rsidRDefault="00681DE2" w:rsidP="002C7915">
            <w:pPr>
              <w:pStyle w:val="TAC"/>
              <w:rPr>
                <w:rFonts w:eastAsia="Batang"/>
              </w:rPr>
            </w:pPr>
            <w:r w:rsidRPr="00A90858">
              <w:rPr>
                <w:rFonts w:eastAsia="Batang"/>
              </w:rPr>
              <w:t>2</w:t>
            </w:r>
          </w:p>
        </w:tc>
        <w:tc>
          <w:tcPr>
            <w:tcW w:w="2061" w:type="dxa"/>
          </w:tcPr>
          <w:p w14:paraId="485E77D2" w14:textId="77777777" w:rsidR="00681DE2" w:rsidRPr="00A76863" w:rsidRDefault="00681DE2" w:rsidP="002C7915">
            <w:pPr>
              <w:pStyle w:val="TAC"/>
              <w:rPr>
                <w:rFonts w:eastAsia="Batang"/>
                <w:lang w:val="fi-FI"/>
              </w:rPr>
            </w:pPr>
            <w:r>
              <w:rPr>
                <w:rFonts w:eastAsia="Batang"/>
                <w:lang w:val="fi-FI"/>
              </w:rPr>
              <w:t>4</w:t>
            </w:r>
          </w:p>
        </w:tc>
      </w:tr>
      <w:tr w:rsidR="00681DE2" w:rsidRPr="00A90858" w14:paraId="3101DC82" w14:textId="77777777" w:rsidTr="002C7915">
        <w:trPr>
          <w:trHeight w:val="60"/>
          <w:jc w:val="center"/>
        </w:trPr>
        <w:tc>
          <w:tcPr>
            <w:tcW w:w="1620" w:type="dxa"/>
          </w:tcPr>
          <w:p w14:paraId="68AB6DA8" w14:textId="77777777" w:rsidR="00681DE2" w:rsidRPr="00A90858" w:rsidRDefault="00681DE2" w:rsidP="002C7915">
            <w:pPr>
              <w:pStyle w:val="TAC"/>
              <w:rPr>
                <w:rFonts w:eastAsia="Batang"/>
              </w:rPr>
            </w:pPr>
            <w:r w:rsidRPr="00A90858">
              <w:rPr>
                <w:rFonts w:eastAsia="Batang"/>
              </w:rPr>
              <w:t>3</w:t>
            </w:r>
          </w:p>
        </w:tc>
        <w:tc>
          <w:tcPr>
            <w:tcW w:w="2061" w:type="dxa"/>
          </w:tcPr>
          <w:p w14:paraId="139AB441" w14:textId="77777777" w:rsidR="00681DE2" w:rsidRPr="00A76863" w:rsidRDefault="00681DE2" w:rsidP="002C7915">
            <w:pPr>
              <w:pStyle w:val="TAC"/>
              <w:rPr>
                <w:rFonts w:eastAsia="Batang"/>
                <w:lang w:val="fi-FI"/>
              </w:rPr>
            </w:pPr>
            <w:r>
              <w:rPr>
                <w:rFonts w:eastAsia="Batang"/>
                <w:lang w:val="fi-FI"/>
              </w:rPr>
              <w:t>6</w:t>
            </w:r>
          </w:p>
        </w:tc>
      </w:tr>
    </w:tbl>
    <w:p w14:paraId="3AEC78BB" w14:textId="1CE065CB" w:rsidR="00681DE2" w:rsidRDefault="00681DE2" w:rsidP="004D20D7">
      <w:pPr>
        <w:pStyle w:val="BodyText"/>
        <w:rPr>
          <w:lang w:val="en-GB"/>
        </w:rPr>
      </w:pPr>
    </w:p>
    <w:p w14:paraId="67ADD7A3" w14:textId="126DA052" w:rsidR="00681DE2" w:rsidRDefault="00EB3C37" w:rsidP="004D20D7">
      <w:pPr>
        <w:pStyle w:val="BodyText"/>
        <w:rPr>
          <w:lang w:val="en-GB"/>
        </w:rPr>
      </w:pPr>
      <w:r>
        <w:rPr>
          <w:lang w:val="en-GB"/>
        </w:rPr>
        <w:t xml:space="preserve">Thus, we </w:t>
      </w:r>
      <w:r w:rsidR="00B86967">
        <w:rPr>
          <w:lang w:val="en-GB"/>
        </w:rPr>
        <w:t>had</w:t>
      </w:r>
      <w:r>
        <w:rPr>
          <w:lang w:val="en-GB"/>
        </w:rPr>
        <w:t xml:space="preserve"> following agreement:</w:t>
      </w:r>
    </w:p>
    <w:p w14:paraId="3A5D8086" w14:textId="77777777" w:rsidR="00EB3C37" w:rsidRPr="0071375F" w:rsidRDefault="00EB3C37" w:rsidP="00A61887">
      <w:pPr>
        <w:spacing w:after="0"/>
        <w:rPr>
          <w:szCs w:val="20"/>
        </w:rPr>
      </w:pPr>
      <w:r w:rsidRPr="0071375F">
        <w:rPr>
          <w:szCs w:val="20"/>
          <w:highlight w:val="green"/>
        </w:rPr>
        <w:t>Agreements</w:t>
      </w:r>
      <w:r w:rsidRPr="0071375F">
        <w:rPr>
          <w:szCs w:val="20"/>
        </w:rPr>
        <w:t>:</w:t>
      </w:r>
    </w:p>
    <w:p w14:paraId="30186CB9" w14:textId="77777777" w:rsidR="00EB3C37" w:rsidRPr="0071375F" w:rsidRDefault="00EB3C37" w:rsidP="00EB3C37">
      <w:pPr>
        <w:pStyle w:val="ListParagraph"/>
        <w:numPr>
          <w:ilvl w:val="0"/>
          <w:numId w:val="34"/>
        </w:numPr>
        <w:spacing w:after="180" w:line="240" w:lineRule="auto"/>
        <w:ind w:left="420"/>
        <w:contextualSpacing/>
        <w:rPr>
          <w:rFonts w:ascii="Times New Roman" w:hAnsi="Times New Roman"/>
          <w:szCs w:val="20"/>
        </w:rPr>
      </w:pPr>
      <w:r w:rsidRPr="0071375F">
        <w:rPr>
          <w:rFonts w:ascii="Times New Roman" w:hAnsi="Times New Roman"/>
          <w:szCs w:val="20"/>
        </w:rPr>
        <w:t>PDSCH-to-</w:t>
      </w:r>
      <w:proofErr w:type="spellStart"/>
      <w:r w:rsidRPr="0071375F">
        <w:rPr>
          <w:rFonts w:ascii="Times New Roman" w:hAnsi="Times New Roman"/>
          <w:szCs w:val="20"/>
        </w:rPr>
        <w:t>HARQ_feedback</w:t>
      </w:r>
      <w:proofErr w:type="spellEnd"/>
      <w:r w:rsidRPr="0071375F">
        <w:rPr>
          <w:rFonts w:ascii="Times New Roman" w:hAnsi="Times New Roman"/>
          <w:szCs w:val="20"/>
        </w:rPr>
        <w:t xml:space="preserve"> timing indicator is only </w:t>
      </w:r>
      <w:proofErr w:type="spellStart"/>
      <w:r w:rsidRPr="0071375F">
        <w:rPr>
          <w:rFonts w:ascii="Times New Roman" w:hAnsi="Times New Roman"/>
          <w:szCs w:val="20"/>
        </w:rPr>
        <w:t>signalled</w:t>
      </w:r>
      <w:proofErr w:type="spellEnd"/>
      <w:r w:rsidRPr="0071375F">
        <w:rPr>
          <w:rFonts w:ascii="Times New Roman" w:hAnsi="Times New Roman"/>
          <w:szCs w:val="20"/>
        </w:rPr>
        <w:t xml:space="preserve"> in the </w:t>
      </w:r>
      <w:proofErr w:type="spellStart"/>
      <w:r w:rsidRPr="0071375F">
        <w:rPr>
          <w:rFonts w:ascii="Times New Roman" w:hAnsi="Times New Roman"/>
          <w:szCs w:val="20"/>
        </w:rPr>
        <w:t>successRAR</w:t>
      </w:r>
      <w:proofErr w:type="spellEnd"/>
    </w:p>
    <w:p w14:paraId="340FD019" w14:textId="77777777" w:rsidR="00EB3C37" w:rsidRPr="0071375F" w:rsidRDefault="00EB3C37" w:rsidP="00EB3C37">
      <w:pPr>
        <w:pStyle w:val="ListParagraph"/>
        <w:numPr>
          <w:ilvl w:val="1"/>
          <w:numId w:val="34"/>
        </w:numPr>
        <w:spacing w:after="180" w:line="240" w:lineRule="auto"/>
        <w:contextualSpacing/>
        <w:rPr>
          <w:rFonts w:ascii="Times New Roman" w:hAnsi="Times New Roman"/>
          <w:szCs w:val="20"/>
        </w:rPr>
      </w:pPr>
      <w:r w:rsidRPr="0071375F">
        <w:rPr>
          <w:rFonts w:ascii="Times New Roman" w:hAnsi="Times New Roman"/>
          <w:szCs w:val="20"/>
        </w:rPr>
        <w:t>Number of bits used to indicate the PDSCH-to-</w:t>
      </w:r>
      <w:proofErr w:type="spellStart"/>
      <w:r w:rsidRPr="0071375F">
        <w:rPr>
          <w:rFonts w:ascii="Times New Roman" w:hAnsi="Times New Roman"/>
          <w:szCs w:val="20"/>
        </w:rPr>
        <w:t>HARQ_feedback</w:t>
      </w:r>
      <w:proofErr w:type="spellEnd"/>
      <w:r w:rsidRPr="0071375F">
        <w:rPr>
          <w:rFonts w:ascii="Times New Roman" w:hAnsi="Times New Roman"/>
          <w:szCs w:val="20"/>
        </w:rPr>
        <w:t xml:space="preserve"> timing indicator is 3 bits.</w:t>
      </w:r>
    </w:p>
    <w:p w14:paraId="5DAF0F38" w14:textId="77777777" w:rsidR="00EB3C37" w:rsidRPr="0071375F" w:rsidRDefault="00EB3C37" w:rsidP="00EB3C37">
      <w:pPr>
        <w:pStyle w:val="ListParagraph"/>
        <w:numPr>
          <w:ilvl w:val="1"/>
          <w:numId w:val="34"/>
        </w:numPr>
        <w:spacing w:after="180" w:line="240" w:lineRule="auto"/>
        <w:contextualSpacing/>
        <w:rPr>
          <w:rFonts w:ascii="Times New Roman" w:hAnsi="Times New Roman"/>
          <w:szCs w:val="20"/>
        </w:rPr>
      </w:pPr>
      <w:r w:rsidRPr="00F43764">
        <w:rPr>
          <w:rFonts w:ascii="Times New Roman" w:hAnsi="Times New Roman"/>
          <w:szCs w:val="20"/>
        </w:rPr>
        <w:t>FFS</w:t>
      </w:r>
      <w:r w:rsidRPr="0071375F">
        <w:rPr>
          <w:rFonts w:ascii="Times New Roman" w:hAnsi="Times New Roman"/>
          <w:szCs w:val="20"/>
        </w:rPr>
        <w:t xml:space="preserve"> the timing for UE to transmit HARQ-ACK information should be in the slot of  </w:t>
      </w:r>
      <w:proofErr w:type="spellStart"/>
      <w:r w:rsidRPr="0071375F">
        <w:rPr>
          <w:rFonts w:ascii="Times New Roman" w:hAnsi="Times New Roman"/>
          <w:szCs w:val="20"/>
        </w:rPr>
        <w:t>n+k+delta</w:t>
      </w:r>
      <w:proofErr w:type="spellEnd"/>
      <w:r w:rsidRPr="0071375F">
        <w:rPr>
          <w:rFonts w:ascii="Times New Roman" w:hAnsi="Times New Roman"/>
          <w:szCs w:val="20"/>
        </w:rPr>
        <w:t xml:space="preserve">, where delta is defined by Table 6.1.2.1.1-5 in 38.214, where n is the slot index of receiving </w:t>
      </w:r>
      <w:proofErr w:type="spellStart"/>
      <w:r w:rsidRPr="0071375F">
        <w:rPr>
          <w:rFonts w:ascii="Times New Roman" w:hAnsi="Times New Roman"/>
          <w:szCs w:val="20"/>
        </w:rPr>
        <w:t>MsgB</w:t>
      </w:r>
      <w:proofErr w:type="spellEnd"/>
      <w:r w:rsidRPr="0071375F">
        <w:rPr>
          <w:rFonts w:ascii="Times New Roman" w:hAnsi="Times New Roman"/>
          <w:szCs w:val="20"/>
        </w:rPr>
        <w:t>, and k is given by PDSCH-to-HARQ-timing-indicator with value range of {1, 2, 3, 4, 5, 6, 7, 8}.</w:t>
      </w:r>
    </w:p>
    <w:p w14:paraId="6E63F3CA" w14:textId="76C98E19" w:rsidR="00095AB7" w:rsidRDefault="0004225C" w:rsidP="004D20D7">
      <w:pPr>
        <w:pStyle w:val="BodyText"/>
      </w:pPr>
      <w:r>
        <w:t xml:space="preserve">Then </w:t>
      </w:r>
      <w:r w:rsidR="000D2919">
        <w:t xml:space="preserve">a </w:t>
      </w:r>
      <w:r w:rsidR="00203DF3">
        <w:t xml:space="preserve">concern </w:t>
      </w:r>
      <w:r w:rsidR="000D2919">
        <w:t xml:space="preserve">was raised </w:t>
      </w:r>
      <w:r w:rsidR="00203DF3">
        <w:t>on</w:t>
      </w:r>
      <w:r w:rsidR="00AE3D28">
        <w:t xml:space="preserve"> the minimum value of the indicated slot offset</w:t>
      </w:r>
      <w:r w:rsidR="00920F1B">
        <w:t>, considering the</w:t>
      </w:r>
      <w:r w:rsidR="007D01BA">
        <w:t xml:space="preserve"> </w:t>
      </w:r>
      <w:r w:rsidR="00E76EE5">
        <w:t xml:space="preserve">minimum </w:t>
      </w:r>
      <w:r w:rsidR="00C71277">
        <w:t>k2</w:t>
      </w:r>
      <w:r w:rsidR="00E76EE5">
        <w:t xml:space="preserve"> values in </w:t>
      </w:r>
      <w:r w:rsidR="00920F1B">
        <w:t>some of the rows of the</w:t>
      </w:r>
      <w:r w:rsidR="00E76EE5">
        <w:t xml:space="preserve"> default TDRA tables for PUSCH</w:t>
      </w:r>
      <w:r w:rsidR="00920F1B">
        <w:t xml:space="preserve"> may be large</w:t>
      </w:r>
      <w:r w:rsidR="005F731A">
        <w:t>r</w:t>
      </w:r>
      <w:r w:rsidR="00920F1B">
        <w:t xml:space="preserve"> than 1</w:t>
      </w:r>
      <w:r w:rsidR="00095AB7">
        <w:t xml:space="preserve">, which is why a </w:t>
      </w:r>
      <w:r w:rsidR="00095AB7" w:rsidRPr="00FB4111">
        <w:rPr>
          <w:rFonts w:cs="Calibri"/>
          <w:szCs w:val="20"/>
        </w:rPr>
        <w:t>t</w:t>
      </w:r>
      <w:r w:rsidR="00095AB7" w:rsidRPr="00FB4111">
        <w:rPr>
          <w:rFonts w:cs="Calibri"/>
          <w:szCs w:val="20"/>
          <w:vertAlign w:val="subscript"/>
        </w:rPr>
        <w:sym w:font="Symbol" w:char="F044"/>
      </w:r>
      <w:r w:rsidR="00095AB7">
        <w:t xml:space="preserve"> </w:t>
      </w:r>
      <w:r w:rsidR="001E4A0D">
        <w:t>is added</w:t>
      </w:r>
      <w:r w:rsidR="00382344">
        <w:t xml:space="preserve">, and whether this </w:t>
      </w:r>
      <w:r w:rsidR="00382344" w:rsidRPr="00FB4111">
        <w:rPr>
          <w:rFonts w:cs="Calibri"/>
          <w:szCs w:val="20"/>
        </w:rPr>
        <w:t>t</w:t>
      </w:r>
      <w:r w:rsidR="00382344" w:rsidRPr="00FB4111">
        <w:rPr>
          <w:rFonts w:cs="Calibri"/>
          <w:szCs w:val="20"/>
          <w:vertAlign w:val="subscript"/>
        </w:rPr>
        <w:sym w:font="Symbol" w:char="F044"/>
      </w:r>
      <w:r w:rsidR="00382344" w:rsidRPr="00FB4111">
        <w:rPr>
          <w:rFonts w:cs="Calibri"/>
          <w:szCs w:val="20"/>
        </w:rPr>
        <w:t xml:space="preserve"> </w:t>
      </w:r>
      <w:r w:rsidR="00382344">
        <w:rPr>
          <w:rFonts w:cs="Calibri"/>
          <w:szCs w:val="20"/>
        </w:rPr>
        <w:t>can be 0 would</w:t>
      </w:r>
      <w:r w:rsidR="001E4A0D">
        <w:t xml:space="preserve"> be further </w:t>
      </w:r>
      <w:r w:rsidR="00382344">
        <w:t>discussed</w:t>
      </w:r>
      <w:r w:rsidR="001E4A0D">
        <w:t xml:space="preserve"> in the CR stage</w:t>
      </w:r>
      <w:r w:rsidR="00382344">
        <w:t xml:space="preserve"> due to </w:t>
      </w:r>
      <w:r w:rsidR="00EC5BE0">
        <w:t>limited time in RAN1</w:t>
      </w:r>
      <w:r w:rsidR="005F731A">
        <w:t>#99</w:t>
      </w:r>
      <w:r w:rsidR="00382344">
        <w:t>.</w:t>
      </w:r>
    </w:p>
    <w:p w14:paraId="21B664CF" w14:textId="77777777" w:rsidR="008E439F" w:rsidRPr="00FB4111" w:rsidRDefault="008E439F" w:rsidP="002628CA">
      <w:pPr>
        <w:spacing w:after="0"/>
        <w:rPr>
          <w:szCs w:val="20"/>
        </w:rPr>
      </w:pPr>
      <w:r w:rsidRPr="00FB4111">
        <w:rPr>
          <w:szCs w:val="20"/>
          <w:highlight w:val="green"/>
        </w:rPr>
        <w:t>Agreements</w:t>
      </w:r>
      <w:r w:rsidRPr="00FB4111">
        <w:rPr>
          <w:szCs w:val="20"/>
        </w:rPr>
        <w:t>:</w:t>
      </w:r>
    </w:p>
    <w:p w14:paraId="6D460AE0" w14:textId="766C7A9D" w:rsidR="008E439F" w:rsidRPr="00FB4111" w:rsidRDefault="008E439F" w:rsidP="008E439F">
      <w:pPr>
        <w:pStyle w:val="ListParagraph"/>
        <w:numPr>
          <w:ilvl w:val="0"/>
          <w:numId w:val="35"/>
        </w:numPr>
        <w:shd w:val="clear" w:color="auto" w:fill="FFFFFF"/>
        <w:tabs>
          <w:tab w:val="left" w:pos="432"/>
        </w:tabs>
        <w:snapToGrid w:val="0"/>
        <w:spacing w:line="300" w:lineRule="atLeast"/>
        <w:rPr>
          <w:rFonts w:cs="Calibri"/>
          <w:szCs w:val="20"/>
        </w:rPr>
      </w:pPr>
      <w:r w:rsidRPr="00FB4111">
        <w:rPr>
          <w:rFonts w:cs="Calibri"/>
          <w:szCs w:val="20"/>
        </w:rPr>
        <w:t xml:space="preserve">The minimum gap between the last symbol of </w:t>
      </w:r>
      <w:proofErr w:type="spellStart"/>
      <w:r w:rsidRPr="00FB4111">
        <w:rPr>
          <w:rFonts w:cs="Calibri"/>
          <w:szCs w:val="20"/>
        </w:rPr>
        <w:t>msgB</w:t>
      </w:r>
      <w:proofErr w:type="spellEnd"/>
      <w:r w:rsidRPr="00FB4111">
        <w:rPr>
          <w:rFonts w:cs="Calibri"/>
          <w:szCs w:val="20"/>
        </w:rPr>
        <w:t xml:space="preserve"> PDSCH and the first symbol of PUCCH transmission carrying HARQ-ACK to </w:t>
      </w:r>
      <w:proofErr w:type="spellStart"/>
      <w:r w:rsidRPr="00FB4111">
        <w:rPr>
          <w:rFonts w:cs="Calibri"/>
          <w:szCs w:val="20"/>
        </w:rPr>
        <w:t>msgB</w:t>
      </w:r>
      <w:proofErr w:type="spellEnd"/>
      <w:r w:rsidRPr="00FB4111">
        <w:rPr>
          <w:rFonts w:cs="Calibri"/>
          <w:szCs w:val="20"/>
        </w:rPr>
        <w:t xml:space="preserve"> PDSCH for a UE is assumed to be no less than the UE PDSCH processing procedure time given by N</w:t>
      </w:r>
      <w:r w:rsidRPr="00FB4111">
        <w:rPr>
          <w:rFonts w:cs="Calibri"/>
          <w:szCs w:val="20"/>
          <w:vertAlign w:val="subscript"/>
        </w:rPr>
        <w:t>T,1</w:t>
      </w:r>
      <w:r w:rsidRPr="00FB4111">
        <w:rPr>
          <w:rFonts w:cs="Calibri"/>
          <w:szCs w:val="20"/>
        </w:rPr>
        <w:t>+0.5+t</w:t>
      </w:r>
      <w:r w:rsidRPr="00FB4111">
        <w:rPr>
          <w:rFonts w:cs="Calibri"/>
          <w:szCs w:val="20"/>
          <w:vertAlign w:val="subscript"/>
        </w:rPr>
        <w:sym w:font="Symbol" w:char="F044"/>
      </w:r>
      <w:r w:rsidRPr="00FB4111">
        <w:rPr>
          <w:rFonts w:cs="Calibri"/>
          <w:szCs w:val="20"/>
        </w:rPr>
        <w:t xml:space="preserve"> </w:t>
      </w:r>
      <w:proofErr w:type="spellStart"/>
      <w:r w:rsidRPr="00FB4111">
        <w:rPr>
          <w:rFonts w:cs="Calibri"/>
          <w:szCs w:val="20"/>
        </w:rPr>
        <w:t>ms</w:t>
      </w:r>
      <w:proofErr w:type="spellEnd"/>
      <w:r w:rsidRPr="00FB4111">
        <w:rPr>
          <w:rFonts w:cs="Calibri"/>
          <w:szCs w:val="20"/>
        </w:rPr>
        <w:t>, where N</w:t>
      </w:r>
      <w:r w:rsidRPr="00FB4111">
        <w:rPr>
          <w:rFonts w:cs="Calibri"/>
          <w:szCs w:val="20"/>
          <w:vertAlign w:val="subscript"/>
        </w:rPr>
        <w:t>T,1</w:t>
      </w:r>
      <w:r w:rsidRPr="00FB4111">
        <w:rPr>
          <w:rFonts w:cs="Calibri"/>
          <w:szCs w:val="20"/>
        </w:rPr>
        <w:t xml:space="preserve"> is the PDSCH processing time for UE processing capability 1 in TS 38.214-5.3. </w:t>
      </w:r>
    </w:p>
    <w:p w14:paraId="331C1DA0" w14:textId="77777777" w:rsidR="008E439F" w:rsidRPr="00FB4111" w:rsidRDefault="008E439F" w:rsidP="008E439F">
      <w:pPr>
        <w:pStyle w:val="ListParagraph"/>
        <w:numPr>
          <w:ilvl w:val="1"/>
          <w:numId w:val="35"/>
        </w:numPr>
        <w:snapToGrid w:val="0"/>
        <w:spacing w:line="240" w:lineRule="auto"/>
        <w:rPr>
          <w:rFonts w:ascii="Times New Roman" w:hAnsi="Times New Roman"/>
          <w:szCs w:val="20"/>
        </w:rPr>
      </w:pPr>
      <w:r w:rsidRPr="00FB4111">
        <w:rPr>
          <w:rFonts w:ascii="Times New Roman" w:hAnsi="Times New Roman"/>
          <w:szCs w:val="20"/>
        </w:rPr>
        <w:t>The indicated timing for UE to transmit HARQ-ACK information should be in the slot determined by ceiling(</w:t>
      </w:r>
      <w:proofErr w:type="spellStart"/>
      <w:r w:rsidRPr="00FB4111">
        <w:rPr>
          <w:rFonts w:ascii="Times New Roman" w:hAnsi="Times New Roman"/>
          <w:szCs w:val="20"/>
        </w:rPr>
        <w:t>n+k+delta+</w:t>
      </w:r>
      <w:r w:rsidRPr="00FB4111">
        <w:rPr>
          <w:rFonts w:cs="Calibri"/>
          <w:szCs w:val="20"/>
        </w:rPr>
        <w:t>t</w:t>
      </w:r>
      <w:proofErr w:type="spellEnd"/>
      <w:r w:rsidRPr="00FB4111">
        <w:rPr>
          <w:rFonts w:cs="Calibri"/>
          <w:szCs w:val="20"/>
          <w:vertAlign w:val="subscript"/>
        </w:rPr>
        <w:sym w:font="Symbol" w:char="F044"/>
      </w:r>
      <w:r w:rsidRPr="00FB4111">
        <w:rPr>
          <w:rFonts w:cs="Calibri"/>
          <w:szCs w:val="20"/>
        </w:rPr>
        <w:t>/slot duration</w:t>
      </w:r>
      <w:r w:rsidRPr="00FB4111">
        <w:rPr>
          <w:rFonts w:ascii="Times New Roman" w:hAnsi="Times New Roman"/>
          <w:szCs w:val="20"/>
        </w:rPr>
        <w:t xml:space="preserve">), where n is the slot index of receiving </w:t>
      </w:r>
      <w:proofErr w:type="spellStart"/>
      <w:r w:rsidRPr="00FB4111">
        <w:rPr>
          <w:rFonts w:ascii="Times New Roman" w:hAnsi="Times New Roman"/>
          <w:szCs w:val="20"/>
        </w:rPr>
        <w:t>MsgB</w:t>
      </w:r>
      <w:proofErr w:type="spellEnd"/>
      <w:r w:rsidRPr="00FB4111">
        <w:rPr>
          <w:rFonts w:ascii="Times New Roman" w:hAnsi="Times New Roman"/>
          <w:szCs w:val="20"/>
        </w:rPr>
        <w:t xml:space="preserve"> PDSCH, and k is given by PDSCH-to-HARQ-timing-indicator with value range of {1, 2, 3, 4, 5, 6, 7, 8}.</w:t>
      </w:r>
    </w:p>
    <w:p w14:paraId="58A94C7B" w14:textId="77777777" w:rsidR="008E439F" w:rsidRPr="00FB4111" w:rsidRDefault="008E439F" w:rsidP="008E439F">
      <w:pPr>
        <w:pStyle w:val="ListParagraph"/>
        <w:numPr>
          <w:ilvl w:val="2"/>
          <w:numId w:val="35"/>
        </w:numPr>
        <w:snapToGrid w:val="0"/>
        <w:spacing w:line="240" w:lineRule="auto"/>
        <w:rPr>
          <w:rFonts w:ascii="Times New Roman" w:hAnsi="Times New Roman"/>
          <w:szCs w:val="20"/>
        </w:rPr>
      </w:pPr>
      <w:r w:rsidRPr="00FB4111">
        <w:rPr>
          <w:rFonts w:ascii="Times New Roman" w:hAnsi="Times New Roman"/>
          <w:szCs w:val="20"/>
        </w:rPr>
        <w:t>[</w:t>
      </w:r>
      <w:r w:rsidRPr="00FB4111">
        <w:rPr>
          <w:rFonts w:ascii="Times New Roman" w:hAnsi="Times New Roman"/>
          <w:szCs w:val="20"/>
          <w:highlight w:val="darkYellow"/>
        </w:rPr>
        <w:t>working assumption</w:t>
      </w:r>
      <w:r w:rsidRPr="00FB4111">
        <w:rPr>
          <w:rFonts w:ascii="Times New Roman" w:hAnsi="Times New Roman"/>
          <w:szCs w:val="20"/>
        </w:rPr>
        <w:t>] where delta is defined by Table 6.1.2.1.1-5 in 38.214</w:t>
      </w:r>
    </w:p>
    <w:p w14:paraId="71E7DDDA" w14:textId="77777777" w:rsidR="008E439F" w:rsidRPr="00FB4111" w:rsidRDefault="008E439F" w:rsidP="008E439F">
      <w:pPr>
        <w:pStyle w:val="ListParagraph"/>
        <w:numPr>
          <w:ilvl w:val="1"/>
          <w:numId w:val="35"/>
        </w:numPr>
        <w:snapToGrid w:val="0"/>
        <w:spacing w:line="240" w:lineRule="auto"/>
        <w:rPr>
          <w:rFonts w:ascii="Times New Roman" w:hAnsi="Times New Roman"/>
          <w:szCs w:val="20"/>
        </w:rPr>
      </w:pPr>
      <w:r w:rsidRPr="00FB4111">
        <w:rPr>
          <w:rFonts w:cs="Calibri"/>
          <w:szCs w:val="20"/>
        </w:rPr>
        <w:lastRenderedPageBreak/>
        <w:t>t</w:t>
      </w:r>
      <w:r w:rsidRPr="00FB4111">
        <w:rPr>
          <w:rFonts w:cs="Calibri"/>
          <w:szCs w:val="20"/>
          <w:vertAlign w:val="subscript"/>
        </w:rPr>
        <w:sym w:font="Symbol" w:char="F044"/>
      </w:r>
      <w:r w:rsidRPr="00FB4111">
        <w:rPr>
          <w:rFonts w:ascii="Times New Roman" w:hAnsi="Times New Roman"/>
          <w:szCs w:val="20"/>
        </w:rPr>
        <w:t xml:space="preserve"> &gt;=0, to address in the CR stage the value of </w:t>
      </w:r>
      <w:r w:rsidRPr="00FB4111">
        <w:rPr>
          <w:rFonts w:cs="Calibri"/>
          <w:szCs w:val="20"/>
        </w:rPr>
        <w:t>t</w:t>
      </w:r>
      <w:r w:rsidRPr="00FB4111">
        <w:rPr>
          <w:rFonts w:cs="Calibri"/>
          <w:szCs w:val="20"/>
          <w:vertAlign w:val="subscript"/>
        </w:rPr>
        <w:sym w:font="Symbol" w:char="F044"/>
      </w:r>
    </w:p>
    <w:p w14:paraId="7F1347CC" w14:textId="6736E5DC" w:rsidR="008E439F" w:rsidRDefault="008E439F" w:rsidP="008E439F">
      <w:pPr>
        <w:pStyle w:val="BodyText"/>
        <w:numPr>
          <w:ilvl w:val="1"/>
          <w:numId w:val="35"/>
        </w:numPr>
      </w:pPr>
      <w:r w:rsidRPr="00FB4111">
        <w:rPr>
          <w:szCs w:val="20"/>
        </w:rPr>
        <w:t xml:space="preserve">If </w:t>
      </w:r>
      <w:r w:rsidRPr="00FB4111">
        <w:rPr>
          <w:rFonts w:ascii="Calibri" w:hAnsi="Calibri" w:cs="Calibri"/>
          <w:szCs w:val="20"/>
        </w:rPr>
        <w:t>t</w:t>
      </w:r>
      <w:r w:rsidRPr="00FB4111">
        <w:rPr>
          <w:rFonts w:ascii="Calibri" w:hAnsi="Calibri" w:cs="Calibri"/>
          <w:szCs w:val="20"/>
          <w:vertAlign w:val="subscript"/>
        </w:rPr>
        <w:sym w:font="Symbol" w:char="F044"/>
      </w:r>
      <w:r w:rsidRPr="00FB4111">
        <w:rPr>
          <w:rFonts w:ascii="Times New Roman" w:hAnsi="Times New Roman"/>
          <w:szCs w:val="20"/>
        </w:rPr>
        <w:t xml:space="preserve"> =0, the consequence needs to be discussed</w:t>
      </w:r>
    </w:p>
    <w:p w14:paraId="53DF9A80" w14:textId="295B9BD1" w:rsidR="00777C16" w:rsidRDefault="008C7C54" w:rsidP="001265CD">
      <w:pPr>
        <w:pStyle w:val="BodyText"/>
      </w:pPr>
      <w:r>
        <w:t xml:space="preserve">As </w:t>
      </w:r>
      <w:r w:rsidR="00EC5BE0">
        <w:t xml:space="preserve">is known, </w:t>
      </w:r>
      <w:r>
        <w:t>even in R</w:t>
      </w:r>
      <w:r w:rsidR="00FA4B0A">
        <w:t>el-</w:t>
      </w:r>
      <w:r>
        <w:t xml:space="preserve">15, </w:t>
      </w:r>
      <w:r w:rsidR="002E53D2">
        <w:t xml:space="preserve">according to </w:t>
      </w:r>
      <w:r w:rsidR="003C34A9">
        <w:t xml:space="preserve">the </w:t>
      </w:r>
      <w:r w:rsidR="002E53D2">
        <w:t xml:space="preserve">table </w:t>
      </w:r>
      <w:r w:rsidR="003C34A9">
        <w:t xml:space="preserve">below that </w:t>
      </w:r>
      <w:r w:rsidR="002E53D2">
        <w:t>determine</w:t>
      </w:r>
      <w:r w:rsidR="003C34A9">
        <w:t>s</w:t>
      </w:r>
      <w:r w:rsidR="002E53D2">
        <w:t xml:space="preserve"> the TDRA table of </w:t>
      </w:r>
      <w:r w:rsidR="003C34A9">
        <w:t>M</w:t>
      </w:r>
      <w:r w:rsidR="000D3958">
        <w:t xml:space="preserve">sg3, </w:t>
      </w:r>
      <w:r w:rsidR="005A3154">
        <w:t>a SIB1 configured TDRA table</w:t>
      </w:r>
      <w:r w:rsidR="000D3958">
        <w:t xml:space="preserve">, i.e. </w:t>
      </w:r>
      <w:proofErr w:type="spellStart"/>
      <w:r w:rsidR="000D3958" w:rsidRPr="007F2A8D">
        <w:rPr>
          <w:i/>
          <w:iCs/>
        </w:rPr>
        <w:t>pusch-TimeDomainAllocationList</w:t>
      </w:r>
      <w:proofErr w:type="spellEnd"/>
      <w:r w:rsidR="000D3958" w:rsidRPr="000D3958">
        <w:t xml:space="preserve"> provided in </w:t>
      </w:r>
      <w:proofErr w:type="spellStart"/>
      <w:r w:rsidR="000D3958" w:rsidRPr="00E96AF9">
        <w:rPr>
          <w:i/>
          <w:iCs/>
        </w:rPr>
        <w:t>pusch-ConfigCommon</w:t>
      </w:r>
      <w:proofErr w:type="spellEnd"/>
      <w:r w:rsidR="000D3958">
        <w:t>,</w:t>
      </w:r>
      <w:r w:rsidR="005A3154">
        <w:t xml:space="preserve"> </w:t>
      </w:r>
      <w:r w:rsidR="00E5032B">
        <w:t xml:space="preserve">instead of the default table </w:t>
      </w:r>
      <w:r w:rsidR="005A3154">
        <w:t xml:space="preserve">can be used by </w:t>
      </w:r>
      <w:r w:rsidR="003C34A9">
        <w:t>M</w:t>
      </w:r>
      <w:r w:rsidR="005A3154">
        <w:t>sg3,</w:t>
      </w:r>
      <w:r w:rsidR="00C71277">
        <w:t xml:space="preserve"> which </w:t>
      </w:r>
      <w:r w:rsidR="00AE3A18">
        <w:t>means the</w:t>
      </w:r>
      <w:r w:rsidR="005A3154">
        <w:t xml:space="preserve"> k2 value </w:t>
      </w:r>
      <w:r w:rsidR="000D2919">
        <w:t xml:space="preserve">can </w:t>
      </w:r>
      <w:r w:rsidR="005A3154">
        <w:t>be 0</w:t>
      </w:r>
      <w:r w:rsidR="00725D85">
        <w:t>.</w:t>
      </w:r>
      <w:r w:rsidR="005A3154">
        <w:t xml:space="preserve"> </w:t>
      </w:r>
      <w:proofErr w:type="gramStart"/>
      <w:r w:rsidR="00725D85">
        <w:t>S</w:t>
      </w:r>
      <w:r w:rsidR="005A3154">
        <w:t>o</w:t>
      </w:r>
      <w:proofErr w:type="gramEnd"/>
      <w:r w:rsidR="005A3154">
        <w:t xml:space="preserve"> </w:t>
      </w:r>
      <w:r w:rsidR="00EF79FD">
        <w:t xml:space="preserve">we cannot see the necessity to </w:t>
      </w:r>
      <w:r w:rsidR="001528AC">
        <w:t xml:space="preserve">introduce any </w:t>
      </w:r>
      <w:r w:rsidR="000D2919">
        <w:t xml:space="preserve">increase </w:t>
      </w:r>
      <w:r w:rsidR="001528AC">
        <w:t>on</w:t>
      </w:r>
      <w:r w:rsidR="00EF79FD">
        <w:t xml:space="preserve"> the minimum value </w:t>
      </w:r>
      <w:r w:rsidR="007A1BD5">
        <w:t xml:space="preserve">of </w:t>
      </w:r>
      <w:r w:rsidR="00962985">
        <w:t>the 3 bit signaled slot level offset</w:t>
      </w:r>
      <w:r w:rsidR="000F2962">
        <w:t xml:space="preserve"> (already 1 slot in minimum)</w:t>
      </w:r>
      <w:r w:rsidR="00962985">
        <w:t xml:space="preserve"> for </w:t>
      </w:r>
      <w:r w:rsidR="00975C5B">
        <w:t xml:space="preserve">the TDRA of the </w:t>
      </w:r>
      <w:r w:rsidR="00962985">
        <w:t>PUCCH</w:t>
      </w:r>
      <w:r w:rsidR="001E0AEF">
        <w:t xml:space="preserve"> for </w:t>
      </w:r>
      <w:proofErr w:type="spellStart"/>
      <w:r w:rsidR="003C34A9">
        <w:t>M</w:t>
      </w:r>
      <w:r w:rsidR="001E0AEF">
        <w:t>sg</w:t>
      </w:r>
      <w:r w:rsidR="00446DE0">
        <w:t>B</w:t>
      </w:r>
      <w:proofErr w:type="spellEnd"/>
      <w:r w:rsidR="00446DE0">
        <w:t xml:space="preserve"> HARQ feedback</w:t>
      </w:r>
      <w:r w:rsidR="009D2F33">
        <w:t xml:space="preserve">, </w:t>
      </w:r>
      <w:r w:rsidR="003C34A9">
        <w:t>and therefore</w:t>
      </w:r>
      <w:r w:rsidR="009D2F33">
        <w:t xml:space="preserve"> </w:t>
      </w:r>
      <w:r w:rsidR="009D2F33" w:rsidRPr="00FB4111">
        <w:rPr>
          <w:rFonts w:ascii="Calibri" w:hAnsi="Calibri" w:cs="Calibri"/>
          <w:szCs w:val="20"/>
        </w:rPr>
        <w:t>t</w:t>
      </w:r>
      <w:r w:rsidR="009D2F33" w:rsidRPr="00FB4111">
        <w:rPr>
          <w:rFonts w:ascii="Calibri" w:hAnsi="Calibri" w:cs="Calibri"/>
          <w:szCs w:val="20"/>
          <w:vertAlign w:val="subscript"/>
        </w:rPr>
        <w:sym w:font="Symbol" w:char="F044"/>
      </w:r>
      <w:r w:rsidR="009D2F33">
        <w:t xml:space="preserve"> can be </w:t>
      </w:r>
      <w:r w:rsidR="00C2153E">
        <w:t>fixed</w:t>
      </w:r>
      <w:r w:rsidR="009D2F33">
        <w:t xml:space="preserve"> to </w:t>
      </w:r>
      <w:r w:rsidR="00997673">
        <w:t xml:space="preserve">be </w:t>
      </w:r>
      <w:r w:rsidR="009D2F33">
        <w:t>zero</w:t>
      </w:r>
      <w:r w:rsidR="00962985">
        <w:t>.</w:t>
      </w:r>
      <w:r w:rsidR="002B04A0">
        <w:t xml:space="preserve"> </w:t>
      </w:r>
    </w:p>
    <w:p w14:paraId="152091E7" w14:textId="1517DCEE" w:rsidR="00690327" w:rsidRPr="007A0D4F" w:rsidRDefault="00690327" w:rsidP="00690327">
      <w:pPr>
        <w:pStyle w:val="TH"/>
        <w:rPr>
          <w:color w:val="000000"/>
          <w:lang w:val="en-US"/>
        </w:rPr>
      </w:pPr>
      <w:bookmarkStart w:id="21" w:name="_Hlk512342368"/>
      <w:r>
        <w:rPr>
          <w:color w:val="000000"/>
        </w:rPr>
        <w:t>Table 6</w:t>
      </w:r>
      <w:r w:rsidRPr="0020468D">
        <w:rPr>
          <w:color w:val="000000"/>
        </w:rPr>
        <w:t>.1.2.1.1-1</w:t>
      </w:r>
      <w:r w:rsidR="0064245B">
        <w:rPr>
          <w:color w:val="000000"/>
        </w:rPr>
        <w:t xml:space="preserve"> </w:t>
      </w:r>
      <w:r w:rsidR="0064245B">
        <w:rPr>
          <w:color w:val="000000"/>
          <w:lang w:eastAsia="zh-CN"/>
        </w:rPr>
        <w:t>in 38.214 V16.0.0</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690327" w14:paraId="3C015232" w14:textId="77777777" w:rsidTr="002C7915">
        <w:tc>
          <w:tcPr>
            <w:tcW w:w="1516" w:type="dxa"/>
          </w:tcPr>
          <w:p w14:paraId="1D8A16AC" w14:textId="77777777" w:rsidR="00690327" w:rsidRPr="00764C2F" w:rsidRDefault="00690327" w:rsidP="002C7915">
            <w:pPr>
              <w:pStyle w:val="TAH"/>
              <w:rPr>
                <w:rFonts w:eastAsia="Batang"/>
                <w:color w:val="000000"/>
                <w:lang w:val="en-GB"/>
              </w:rPr>
            </w:pPr>
            <w:bookmarkStart w:id="22" w:name="_Hlk512342651"/>
            <w:r w:rsidRPr="00764C2F">
              <w:rPr>
                <w:rFonts w:eastAsia="Batang"/>
                <w:color w:val="000000"/>
                <w:lang w:val="en-GB"/>
              </w:rPr>
              <w:t>RNTI</w:t>
            </w:r>
          </w:p>
        </w:tc>
        <w:tc>
          <w:tcPr>
            <w:tcW w:w="1723" w:type="dxa"/>
          </w:tcPr>
          <w:p w14:paraId="55949076" w14:textId="77777777" w:rsidR="00690327" w:rsidRPr="00764C2F" w:rsidRDefault="00690327" w:rsidP="002C7915">
            <w:pPr>
              <w:pStyle w:val="TAH"/>
              <w:rPr>
                <w:rFonts w:eastAsia="Batang"/>
                <w:color w:val="000000"/>
                <w:lang w:val="en-GB"/>
              </w:rPr>
            </w:pPr>
            <w:r w:rsidRPr="00764C2F">
              <w:rPr>
                <w:rFonts w:eastAsia="Batang"/>
                <w:color w:val="000000"/>
                <w:lang w:val="en-GB"/>
              </w:rPr>
              <w:t>PDCCH search space</w:t>
            </w:r>
          </w:p>
        </w:tc>
        <w:tc>
          <w:tcPr>
            <w:tcW w:w="1678" w:type="dxa"/>
          </w:tcPr>
          <w:p w14:paraId="3F76DFC0" w14:textId="77777777" w:rsidR="00690327" w:rsidRPr="00E22E62" w:rsidRDefault="00690327" w:rsidP="002C7915">
            <w:pPr>
              <w:pStyle w:val="TAH"/>
              <w:rPr>
                <w:rFonts w:eastAsia="Batang"/>
                <w:i/>
                <w:color w:val="000000"/>
                <w:lang w:val="en-GB"/>
              </w:rPr>
            </w:pPr>
            <w:proofErr w:type="spellStart"/>
            <w:r>
              <w:rPr>
                <w:rFonts w:eastAsia="Batang"/>
                <w:i/>
                <w:color w:val="000000"/>
                <w:lang w:val="en-GB"/>
              </w:rPr>
              <w:t>pusch-ConfigCommon</w:t>
            </w:r>
            <w:proofErr w:type="spellEnd"/>
            <w:r>
              <w:rPr>
                <w:rFonts w:eastAsia="Batang"/>
                <w:color w:val="000000"/>
                <w:lang w:val="en-GB"/>
              </w:rPr>
              <w:t xml:space="preserve"> includes </w:t>
            </w:r>
            <w:proofErr w:type="spellStart"/>
            <w:r>
              <w:rPr>
                <w:rFonts w:eastAsia="Batang"/>
                <w:i/>
                <w:color w:val="000000"/>
                <w:lang w:val="en-GB"/>
              </w:rPr>
              <w:t>pusch-TimeDomainAllocationList</w:t>
            </w:r>
            <w:proofErr w:type="spellEnd"/>
          </w:p>
        </w:tc>
        <w:tc>
          <w:tcPr>
            <w:tcW w:w="1678" w:type="dxa"/>
          </w:tcPr>
          <w:p w14:paraId="4E729D45" w14:textId="77777777" w:rsidR="00690327" w:rsidRPr="00764C2F" w:rsidRDefault="00690327" w:rsidP="002C7915">
            <w:pPr>
              <w:pStyle w:val="TAH"/>
              <w:rPr>
                <w:rFonts w:eastAsia="Batang"/>
                <w:color w:val="000000"/>
                <w:lang w:val="en-GB"/>
              </w:rPr>
            </w:pPr>
            <w:proofErr w:type="spellStart"/>
            <w:r>
              <w:rPr>
                <w:rFonts w:eastAsia="Batang"/>
                <w:i/>
                <w:color w:val="000000"/>
                <w:lang w:val="en-GB"/>
              </w:rPr>
              <w:t>pusch</w:t>
            </w:r>
            <w:proofErr w:type="spellEnd"/>
            <w:r>
              <w:rPr>
                <w:rFonts w:eastAsia="Batang"/>
                <w:i/>
                <w:color w:val="000000"/>
                <w:lang w:val="en-GB"/>
              </w:rPr>
              <w:t>-Config</w:t>
            </w:r>
            <w:r>
              <w:rPr>
                <w:rFonts w:eastAsia="Batang"/>
                <w:color w:val="000000"/>
                <w:lang w:val="en-GB"/>
              </w:rPr>
              <w:t xml:space="preserve"> includes </w:t>
            </w:r>
            <w:proofErr w:type="spellStart"/>
            <w:r>
              <w:rPr>
                <w:rFonts w:eastAsia="Batang"/>
                <w:i/>
                <w:color w:val="000000"/>
                <w:lang w:val="en-GB"/>
              </w:rPr>
              <w:t>pusch-TimeDomainAllocationList</w:t>
            </w:r>
            <w:proofErr w:type="spellEnd"/>
          </w:p>
        </w:tc>
        <w:tc>
          <w:tcPr>
            <w:tcW w:w="3323" w:type="dxa"/>
          </w:tcPr>
          <w:p w14:paraId="1E0835B6" w14:textId="77777777" w:rsidR="00690327" w:rsidRPr="00764C2F" w:rsidRDefault="00690327" w:rsidP="002C7915">
            <w:pPr>
              <w:pStyle w:val="TAH"/>
              <w:rPr>
                <w:rFonts w:eastAsia="Batang"/>
                <w:color w:val="000000"/>
                <w:lang w:val="en-GB"/>
              </w:rPr>
            </w:pPr>
            <w:r>
              <w:rPr>
                <w:rFonts w:eastAsia="Batang"/>
                <w:color w:val="000000"/>
                <w:lang w:val="en-GB"/>
              </w:rPr>
              <w:t>PU</w:t>
            </w:r>
            <w:r w:rsidRPr="00764C2F">
              <w:rPr>
                <w:rFonts w:eastAsia="Batang"/>
                <w:color w:val="000000"/>
                <w:lang w:val="en-GB"/>
              </w:rPr>
              <w:t>SCH time domain resource allocation to apply</w:t>
            </w:r>
          </w:p>
        </w:tc>
      </w:tr>
      <w:tr w:rsidR="00690327" w14:paraId="52AB2767" w14:textId="77777777" w:rsidTr="002C7915">
        <w:tc>
          <w:tcPr>
            <w:tcW w:w="3239" w:type="dxa"/>
            <w:gridSpan w:val="2"/>
            <w:vMerge w:val="restart"/>
          </w:tcPr>
          <w:p w14:paraId="19BB2228" w14:textId="77777777" w:rsidR="00690327" w:rsidRDefault="00690327" w:rsidP="002C7915">
            <w:pPr>
              <w:pStyle w:val="TAC"/>
              <w:rPr>
                <w:rFonts w:eastAsia="Batang"/>
                <w:color w:val="000000"/>
                <w:lang w:val="en-GB"/>
              </w:rPr>
            </w:pPr>
            <w:r w:rsidRPr="00690327">
              <w:rPr>
                <w:rFonts w:eastAsia="Batang"/>
                <w:color w:val="000000"/>
                <w:highlight w:val="yellow"/>
                <w:lang w:val="en-GB"/>
              </w:rPr>
              <w:t xml:space="preserve">PUSCH scheduled by MAC RAR as described in clause 8.2 of [6, TS 38.213] </w:t>
            </w:r>
            <w:r w:rsidRPr="00690327">
              <w:rPr>
                <w:rFonts w:eastAsia="Batang"/>
                <w:color w:val="000000"/>
                <w:highlight w:val="yellow"/>
              </w:rPr>
              <w:t>or MAC fallback RAR as described in clause X.Y of [6, 38.213] or for MsgA PUSCH transmission</w:t>
            </w:r>
          </w:p>
        </w:tc>
        <w:tc>
          <w:tcPr>
            <w:tcW w:w="1678" w:type="dxa"/>
          </w:tcPr>
          <w:p w14:paraId="3B1A11C7" w14:textId="77777777" w:rsidR="00690327" w:rsidRDefault="00690327" w:rsidP="002C7915">
            <w:pPr>
              <w:pStyle w:val="TAC"/>
              <w:rPr>
                <w:rFonts w:eastAsia="Batang"/>
                <w:color w:val="000000"/>
                <w:lang w:val="en-GB"/>
              </w:rPr>
            </w:pPr>
            <w:r>
              <w:rPr>
                <w:rFonts w:eastAsia="Batang"/>
                <w:color w:val="000000"/>
                <w:lang w:val="en-GB"/>
              </w:rPr>
              <w:t>No</w:t>
            </w:r>
          </w:p>
        </w:tc>
        <w:tc>
          <w:tcPr>
            <w:tcW w:w="1678" w:type="dxa"/>
          </w:tcPr>
          <w:p w14:paraId="7228D070" w14:textId="77777777" w:rsidR="00690327" w:rsidRDefault="00690327" w:rsidP="002C7915">
            <w:pPr>
              <w:pStyle w:val="TAC"/>
              <w:rPr>
                <w:rFonts w:eastAsia="Batang"/>
                <w:color w:val="000000"/>
                <w:lang w:val="en-GB"/>
              </w:rPr>
            </w:pPr>
            <w:r>
              <w:rPr>
                <w:rFonts w:eastAsia="Batang"/>
                <w:color w:val="000000"/>
                <w:lang w:val="en-GB"/>
              </w:rPr>
              <w:t>-</w:t>
            </w:r>
          </w:p>
        </w:tc>
        <w:tc>
          <w:tcPr>
            <w:tcW w:w="3323" w:type="dxa"/>
          </w:tcPr>
          <w:p w14:paraId="22D14E07" w14:textId="77777777" w:rsidR="00690327" w:rsidRDefault="00690327" w:rsidP="002C7915">
            <w:pPr>
              <w:pStyle w:val="TAC"/>
              <w:rPr>
                <w:rFonts w:eastAsia="Batang"/>
                <w:color w:val="000000"/>
                <w:lang w:val="en-GB"/>
              </w:rPr>
            </w:pPr>
            <w:r>
              <w:rPr>
                <w:rFonts w:eastAsia="Batang"/>
                <w:color w:val="000000"/>
                <w:lang w:val="en-GB"/>
              </w:rPr>
              <w:t>Default A</w:t>
            </w:r>
          </w:p>
        </w:tc>
      </w:tr>
      <w:tr w:rsidR="00690327" w14:paraId="62FDA600" w14:textId="77777777" w:rsidTr="002C7915">
        <w:tc>
          <w:tcPr>
            <w:tcW w:w="3239" w:type="dxa"/>
            <w:gridSpan w:val="2"/>
            <w:vMerge/>
          </w:tcPr>
          <w:p w14:paraId="0B13717D" w14:textId="77777777" w:rsidR="00690327" w:rsidRDefault="00690327" w:rsidP="002C7915">
            <w:pPr>
              <w:pStyle w:val="TAC"/>
              <w:rPr>
                <w:rFonts w:eastAsia="Batang"/>
                <w:color w:val="000000"/>
                <w:lang w:val="en-GB"/>
              </w:rPr>
            </w:pPr>
          </w:p>
        </w:tc>
        <w:tc>
          <w:tcPr>
            <w:tcW w:w="1678" w:type="dxa"/>
          </w:tcPr>
          <w:p w14:paraId="03F57E70" w14:textId="77777777" w:rsidR="00690327" w:rsidRDefault="00690327" w:rsidP="002C7915">
            <w:pPr>
              <w:pStyle w:val="TAC"/>
              <w:rPr>
                <w:rFonts w:eastAsia="Batang"/>
                <w:color w:val="000000"/>
                <w:lang w:val="en-GB"/>
              </w:rPr>
            </w:pPr>
            <w:r w:rsidRPr="00690327">
              <w:rPr>
                <w:rFonts w:eastAsia="Batang"/>
                <w:color w:val="000000"/>
                <w:highlight w:val="yellow"/>
                <w:lang w:val="en-GB"/>
              </w:rPr>
              <w:t>Yes</w:t>
            </w:r>
          </w:p>
        </w:tc>
        <w:tc>
          <w:tcPr>
            <w:tcW w:w="1678" w:type="dxa"/>
          </w:tcPr>
          <w:p w14:paraId="7C0040BC" w14:textId="77777777" w:rsidR="00690327" w:rsidRDefault="00690327" w:rsidP="002C7915">
            <w:pPr>
              <w:pStyle w:val="TAC"/>
              <w:rPr>
                <w:rFonts w:eastAsia="Batang"/>
                <w:color w:val="000000"/>
                <w:lang w:val="en-GB"/>
              </w:rPr>
            </w:pPr>
          </w:p>
        </w:tc>
        <w:tc>
          <w:tcPr>
            <w:tcW w:w="3323" w:type="dxa"/>
          </w:tcPr>
          <w:p w14:paraId="30C07963" w14:textId="77777777" w:rsidR="00690327" w:rsidRDefault="00690327" w:rsidP="002C7915">
            <w:pPr>
              <w:pStyle w:val="TAC"/>
              <w:rPr>
                <w:rFonts w:eastAsia="Batang"/>
                <w:color w:val="000000"/>
                <w:lang w:val="en-GB"/>
              </w:rPr>
            </w:pPr>
            <w:proofErr w:type="spellStart"/>
            <w:r w:rsidRPr="00690327">
              <w:rPr>
                <w:rFonts w:eastAsia="Batang"/>
                <w:i/>
                <w:color w:val="000000"/>
                <w:highlight w:val="yellow"/>
                <w:lang w:val="en-GB"/>
              </w:rPr>
              <w:t>pusch-TimeDomainAllocationList</w:t>
            </w:r>
            <w:proofErr w:type="spellEnd"/>
            <w:r w:rsidRPr="00690327">
              <w:rPr>
                <w:rFonts w:eastAsia="Batang"/>
                <w:i/>
                <w:color w:val="000000"/>
                <w:highlight w:val="yellow"/>
                <w:lang w:val="en-GB"/>
              </w:rPr>
              <w:t xml:space="preserve"> </w:t>
            </w:r>
            <w:r w:rsidRPr="00690327">
              <w:rPr>
                <w:rFonts w:eastAsia="Batang"/>
                <w:color w:val="000000"/>
                <w:highlight w:val="yellow"/>
                <w:lang w:val="en-GB"/>
              </w:rPr>
              <w:t xml:space="preserve">provided in </w:t>
            </w:r>
            <w:proofErr w:type="spellStart"/>
            <w:r w:rsidRPr="00690327">
              <w:rPr>
                <w:rFonts w:eastAsia="Batang"/>
                <w:i/>
                <w:color w:val="000000"/>
                <w:highlight w:val="yellow"/>
                <w:lang w:val="en-GB"/>
              </w:rPr>
              <w:t>pusch-ConfigCommon</w:t>
            </w:r>
            <w:proofErr w:type="spellEnd"/>
          </w:p>
        </w:tc>
      </w:tr>
      <w:tr w:rsidR="00690327" w14:paraId="64D182D5" w14:textId="77777777" w:rsidTr="002C7915">
        <w:tc>
          <w:tcPr>
            <w:tcW w:w="1516" w:type="dxa"/>
            <w:vMerge w:val="restart"/>
          </w:tcPr>
          <w:p w14:paraId="37D64270" w14:textId="77777777" w:rsidR="00690327" w:rsidRPr="009643EE" w:rsidRDefault="00690327" w:rsidP="002C7915">
            <w:pPr>
              <w:pStyle w:val="TAC"/>
              <w:rPr>
                <w:rFonts w:eastAsia="Batang"/>
                <w:color w:val="000000"/>
                <w:lang w:val="en-GB"/>
              </w:rPr>
            </w:pPr>
            <w:r>
              <w:rPr>
                <w:rFonts w:eastAsia="Batang"/>
                <w:color w:val="000000"/>
                <w:lang w:val="en-GB"/>
              </w:rPr>
              <w:t xml:space="preserve">C-RNTI, </w:t>
            </w:r>
            <w:r>
              <w:rPr>
                <w:rFonts w:eastAsia="SimSun"/>
                <w:color w:val="000000"/>
                <w:kern w:val="2"/>
                <w:lang w:eastAsia="zh-CN"/>
              </w:rPr>
              <w:t>MCS-C-RNTI</w:t>
            </w:r>
            <w:r w:rsidRPr="00537153">
              <w:rPr>
                <w:rFonts w:eastAsia="SimSun"/>
                <w:color w:val="000000"/>
                <w:kern w:val="2"/>
                <w:lang w:val="en-GB" w:eastAsia="zh-CN"/>
              </w:rPr>
              <w:t>,</w:t>
            </w:r>
            <w:r>
              <w:rPr>
                <w:rFonts w:eastAsia="Batang"/>
                <w:color w:val="000000"/>
                <w:lang w:val="en-GB"/>
              </w:rPr>
              <w:t xml:space="preserve"> TC-RNTI, CS-RNTI</w:t>
            </w:r>
          </w:p>
        </w:tc>
        <w:tc>
          <w:tcPr>
            <w:tcW w:w="1723" w:type="dxa"/>
            <w:vMerge w:val="restart"/>
          </w:tcPr>
          <w:p w14:paraId="31BFA6DE" w14:textId="77777777" w:rsidR="00690327" w:rsidRPr="009643EE" w:rsidRDefault="00690327" w:rsidP="002C7915">
            <w:pPr>
              <w:pStyle w:val="TAC"/>
              <w:rPr>
                <w:rFonts w:eastAsia="Batang"/>
                <w:color w:val="000000"/>
                <w:lang w:val="en-GB"/>
              </w:rPr>
            </w:pPr>
            <w:r>
              <w:rPr>
                <w:rFonts w:eastAsia="Batang"/>
                <w:color w:val="000000"/>
                <w:lang w:val="en-GB"/>
              </w:rPr>
              <w:t>Any common search space associated with CORESET 0</w:t>
            </w:r>
          </w:p>
        </w:tc>
        <w:tc>
          <w:tcPr>
            <w:tcW w:w="1678" w:type="dxa"/>
          </w:tcPr>
          <w:p w14:paraId="207166DF" w14:textId="77777777" w:rsidR="00690327" w:rsidRPr="009643EE" w:rsidRDefault="00690327" w:rsidP="002C7915">
            <w:pPr>
              <w:pStyle w:val="TAC"/>
              <w:rPr>
                <w:rFonts w:eastAsia="Batang"/>
                <w:color w:val="000000"/>
                <w:lang w:val="en-GB"/>
              </w:rPr>
            </w:pPr>
            <w:r>
              <w:rPr>
                <w:rFonts w:eastAsia="Batang"/>
                <w:color w:val="000000"/>
                <w:lang w:val="en-GB"/>
              </w:rPr>
              <w:t>No</w:t>
            </w:r>
          </w:p>
        </w:tc>
        <w:tc>
          <w:tcPr>
            <w:tcW w:w="1678" w:type="dxa"/>
          </w:tcPr>
          <w:p w14:paraId="398432C8" w14:textId="77777777" w:rsidR="00690327" w:rsidRPr="009643EE" w:rsidRDefault="00690327" w:rsidP="002C7915">
            <w:pPr>
              <w:pStyle w:val="TAC"/>
              <w:rPr>
                <w:rFonts w:eastAsia="Batang"/>
                <w:color w:val="000000"/>
                <w:lang w:val="en-GB"/>
              </w:rPr>
            </w:pPr>
            <w:r>
              <w:rPr>
                <w:rFonts w:eastAsia="Batang"/>
                <w:color w:val="000000"/>
                <w:lang w:val="en-GB"/>
              </w:rPr>
              <w:t>-</w:t>
            </w:r>
          </w:p>
        </w:tc>
        <w:tc>
          <w:tcPr>
            <w:tcW w:w="3323" w:type="dxa"/>
          </w:tcPr>
          <w:p w14:paraId="1F9CFE39" w14:textId="77777777" w:rsidR="00690327" w:rsidRPr="009643EE" w:rsidRDefault="00690327" w:rsidP="002C7915">
            <w:pPr>
              <w:pStyle w:val="TAC"/>
              <w:rPr>
                <w:rFonts w:eastAsia="Batang"/>
                <w:color w:val="000000"/>
                <w:lang w:val="en-GB"/>
              </w:rPr>
            </w:pPr>
            <w:r>
              <w:rPr>
                <w:rFonts w:eastAsia="Batang"/>
                <w:color w:val="000000"/>
                <w:lang w:val="en-GB"/>
              </w:rPr>
              <w:t>Default A</w:t>
            </w:r>
          </w:p>
        </w:tc>
      </w:tr>
      <w:tr w:rsidR="00690327" w14:paraId="153171D7" w14:textId="77777777" w:rsidTr="002C7915">
        <w:tc>
          <w:tcPr>
            <w:tcW w:w="1516" w:type="dxa"/>
            <w:vMerge/>
          </w:tcPr>
          <w:p w14:paraId="54951313" w14:textId="77777777" w:rsidR="00690327" w:rsidRDefault="00690327" w:rsidP="002C7915">
            <w:pPr>
              <w:pStyle w:val="TAC"/>
              <w:rPr>
                <w:rFonts w:eastAsia="Batang"/>
                <w:color w:val="000000"/>
                <w:lang w:val="en-GB"/>
              </w:rPr>
            </w:pPr>
          </w:p>
        </w:tc>
        <w:tc>
          <w:tcPr>
            <w:tcW w:w="1723" w:type="dxa"/>
            <w:vMerge/>
          </w:tcPr>
          <w:p w14:paraId="760996BE" w14:textId="77777777" w:rsidR="00690327" w:rsidRDefault="00690327" w:rsidP="002C7915">
            <w:pPr>
              <w:pStyle w:val="TAC"/>
              <w:rPr>
                <w:rFonts w:eastAsia="Batang"/>
                <w:color w:val="000000"/>
                <w:lang w:val="en-GB"/>
              </w:rPr>
            </w:pPr>
          </w:p>
        </w:tc>
        <w:tc>
          <w:tcPr>
            <w:tcW w:w="1678" w:type="dxa"/>
          </w:tcPr>
          <w:p w14:paraId="68E8E4DE" w14:textId="77777777" w:rsidR="00690327" w:rsidRPr="009643EE" w:rsidRDefault="00690327" w:rsidP="002C7915">
            <w:pPr>
              <w:pStyle w:val="TAC"/>
              <w:rPr>
                <w:rFonts w:eastAsia="Batang"/>
                <w:color w:val="000000"/>
                <w:lang w:val="en-GB"/>
              </w:rPr>
            </w:pPr>
            <w:r>
              <w:rPr>
                <w:rFonts w:eastAsia="Batang"/>
                <w:color w:val="000000"/>
                <w:lang w:val="en-GB"/>
              </w:rPr>
              <w:t>Yes</w:t>
            </w:r>
          </w:p>
        </w:tc>
        <w:tc>
          <w:tcPr>
            <w:tcW w:w="1678" w:type="dxa"/>
          </w:tcPr>
          <w:p w14:paraId="49A0FD94" w14:textId="77777777" w:rsidR="00690327" w:rsidRPr="009643EE" w:rsidRDefault="00690327" w:rsidP="002C7915">
            <w:pPr>
              <w:pStyle w:val="TAC"/>
              <w:rPr>
                <w:rFonts w:eastAsia="Batang"/>
                <w:color w:val="000000"/>
                <w:lang w:val="en-GB"/>
              </w:rPr>
            </w:pPr>
          </w:p>
        </w:tc>
        <w:tc>
          <w:tcPr>
            <w:tcW w:w="3323" w:type="dxa"/>
          </w:tcPr>
          <w:p w14:paraId="402CE3F1" w14:textId="77777777" w:rsidR="00690327" w:rsidRPr="009643EE" w:rsidRDefault="00690327" w:rsidP="002C7915">
            <w:pPr>
              <w:pStyle w:val="TAC"/>
              <w:rPr>
                <w:rFonts w:eastAsia="Batang"/>
                <w:color w:val="000000"/>
                <w:lang w:val="en-GB"/>
              </w:rPr>
            </w:pPr>
            <w:proofErr w:type="spellStart"/>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rPr>
              <w:t>Allo</w:t>
            </w:r>
            <w:r w:rsidRPr="00C55560">
              <w:rPr>
                <w:rFonts w:eastAsia="Batang"/>
                <w:i/>
                <w:color w:val="000000"/>
                <w:lang w:val="en-GB"/>
              </w:rPr>
              <w:t>cationList</w:t>
            </w:r>
            <w:proofErr w:type="spellEnd"/>
            <w:r w:rsidRPr="00C55560">
              <w:rPr>
                <w:rFonts w:eastAsia="Batang"/>
                <w:i/>
                <w:color w:val="000000"/>
                <w:lang w:val="en-GB"/>
              </w:rPr>
              <w:t xml:space="preserve"> </w:t>
            </w:r>
            <w:r w:rsidRPr="00C55560">
              <w:rPr>
                <w:rFonts w:eastAsia="Batang"/>
                <w:color w:val="000000"/>
                <w:lang w:val="en-GB"/>
              </w:rPr>
              <w:t xml:space="preserve">provided in </w:t>
            </w:r>
            <w:proofErr w:type="spellStart"/>
            <w:r>
              <w:rPr>
                <w:rFonts w:eastAsia="Batang"/>
                <w:i/>
                <w:color w:val="000000"/>
                <w:lang w:val="en-GB"/>
              </w:rPr>
              <w:t>pu</w:t>
            </w:r>
            <w:r w:rsidRPr="00C55560">
              <w:rPr>
                <w:rFonts w:eastAsia="Batang"/>
                <w:i/>
                <w:color w:val="000000"/>
                <w:lang w:val="en-GB"/>
              </w:rPr>
              <w:t>sch-ConfigCommon</w:t>
            </w:r>
            <w:proofErr w:type="spellEnd"/>
          </w:p>
        </w:tc>
      </w:tr>
      <w:tr w:rsidR="00690327" w14:paraId="54BADC04" w14:textId="77777777" w:rsidTr="002C7915">
        <w:tc>
          <w:tcPr>
            <w:tcW w:w="1516" w:type="dxa"/>
            <w:vMerge w:val="restart"/>
          </w:tcPr>
          <w:p w14:paraId="24E8FE0E" w14:textId="77777777" w:rsidR="00690327" w:rsidRPr="00C55560" w:rsidRDefault="00690327" w:rsidP="002C7915">
            <w:pPr>
              <w:pStyle w:val="TAC"/>
              <w:rPr>
                <w:rFonts w:eastAsia="Batang"/>
                <w:color w:val="000000"/>
                <w:lang w:val="en-GB"/>
              </w:rPr>
            </w:pPr>
            <w:r w:rsidRPr="00C55560">
              <w:rPr>
                <w:rFonts w:eastAsia="Batang"/>
                <w:color w:val="000000"/>
                <w:lang w:val="en-GB"/>
              </w:rPr>
              <w:t>C-RNTI</w:t>
            </w:r>
            <w:r>
              <w:rPr>
                <w:rFonts w:eastAsia="Batang"/>
                <w:color w:val="000000"/>
                <w:lang w:val="en-GB"/>
              </w:rPr>
              <w:t xml:space="preserve">, </w:t>
            </w:r>
            <w:r>
              <w:rPr>
                <w:rFonts w:eastAsia="SimSun"/>
                <w:color w:val="000000"/>
                <w:kern w:val="2"/>
                <w:lang w:eastAsia="zh-CN"/>
              </w:rPr>
              <w:t>MCS-C-RNTI</w:t>
            </w:r>
            <w:r>
              <w:rPr>
                <w:rFonts w:eastAsia="Batang"/>
                <w:color w:val="000000"/>
                <w:lang w:val="en-GB"/>
              </w:rPr>
              <w:t>, TC-RNTI, CS-RNTI</w:t>
            </w:r>
            <w:r>
              <w:rPr>
                <w:rFonts w:eastAsia="Batang"/>
                <w:color w:val="000000"/>
              </w:rPr>
              <w:t>, SP-CSI-RNTI</w:t>
            </w:r>
          </w:p>
        </w:tc>
        <w:tc>
          <w:tcPr>
            <w:tcW w:w="1723" w:type="dxa"/>
            <w:vMerge w:val="restart"/>
          </w:tcPr>
          <w:p w14:paraId="1967145D" w14:textId="77777777" w:rsidR="00690327" w:rsidRDefault="00690327" w:rsidP="002C7915">
            <w:pPr>
              <w:pStyle w:val="TAC"/>
              <w:rPr>
                <w:rFonts w:eastAsia="Batang"/>
                <w:color w:val="000000"/>
                <w:lang w:val="en-GB"/>
              </w:rPr>
            </w:pPr>
            <w:r>
              <w:rPr>
                <w:rFonts w:eastAsia="Batang"/>
                <w:color w:val="000000"/>
                <w:lang w:val="en-GB"/>
              </w:rPr>
              <w:t>Any common search space not associated with CORESET 0,</w:t>
            </w:r>
          </w:p>
          <w:p w14:paraId="2284ECE2" w14:textId="77777777" w:rsidR="00690327" w:rsidRDefault="00690327" w:rsidP="002C7915">
            <w:pPr>
              <w:pStyle w:val="TAC"/>
              <w:rPr>
                <w:rFonts w:eastAsia="Batang"/>
                <w:color w:val="000000"/>
                <w:lang w:val="en-GB"/>
              </w:rPr>
            </w:pPr>
            <w:r>
              <w:rPr>
                <w:rFonts w:eastAsia="Batang"/>
                <w:color w:val="000000"/>
              </w:rPr>
              <w:t>DCI format 0_0 in</w:t>
            </w:r>
          </w:p>
          <w:p w14:paraId="60805D50" w14:textId="77777777" w:rsidR="00690327" w:rsidRPr="00C55560" w:rsidRDefault="00690327" w:rsidP="002C7915">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1678" w:type="dxa"/>
          </w:tcPr>
          <w:p w14:paraId="37889D48" w14:textId="77777777" w:rsidR="00690327" w:rsidRPr="00C55560" w:rsidRDefault="00690327" w:rsidP="002C7915">
            <w:pPr>
              <w:pStyle w:val="TAC"/>
              <w:rPr>
                <w:rFonts w:eastAsia="Batang"/>
                <w:color w:val="000000"/>
                <w:lang w:val="en-GB"/>
              </w:rPr>
            </w:pPr>
            <w:r w:rsidRPr="00C55560">
              <w:rPr>
                <w:rFonts w:eastAsia="Batang"/>
                <w:color w:val="000000"/>
                <w:lang w:val="en-GB"/>
              </w:rPr>
              <w:t>No</w:t>
            </w:r>
          </w:p>
        </w:tc>
        <w:tc>
          <w:tcPr>
            <w:tcW w:w="1678" w:type="dxa"/>
          </w:tcPr>
          <w:p w14:paraId="0F06971F" w14:textId="77777777" w:rsidR="00690327" w:rsidRPr="00C55560" w:rsidRDefault="00690327" w:rsidP="002C7915">
            <w:pPr>
              <w:pStyle w:val="TAC"/>
              <w:rPr>
                <w:rFonts w:eastAsia="Batang"/>
                <w:color w:val="000000"/>
                <w:lang w:val="en-GB"/>
              </w:rPr>
            </w:pPr>
            <w:r w:rsidRPr="00C55560">
              <w:rPr>
                <w:rFonts w:eastAsia="Batang"/>
                <w:color w:val="000000"/>
                <w:lang w:val="en-GB"/>
              </w:rPr>
              <w:t>No</w:t>
            </w:r>
          </w:p>
        </w:tc>
        <w:tc>
          <w:tcPr>
            <w:tcW w:w="3323" w:type="dxa"/>
          </w:tcPr>
          <w:p w14:paraId="0AE02A13" w14:textId="77777777" w:rsidR="00690327" w:rsidRPr="00C55560" w:rsidRDefault="00690327" w:rsidP="002C7915">
            <w:pPr>
              <w:pStyle w:val="TAC"/>
              <w:rPr>
                <w:rFonts w:eastAsia="Batang"/>
                <w:color w:val="000000"/>
                <w:lang w:val="en-GB"/>
              </w:rPr>
            </w:pPr>
            <w:r w:rsidRPr="00C55560">
              <w:rPr>
                <w:rFonts w:eastAsia="Batang"/>
                <w:color w:val="000000"/>
                <w:lang w:val="en-GB"/>
              </w:rPr>
              <w:t>Default A</w:t>
            </w:r>
          </w:p>
        </w:tc>
      </w:tr>
      <w:tr w:rsidR="00690327" w14:paraId="3EE87BB3" w14:textId="77777777" w:rsidTr="002C7915">
        <w:tc>
          <w:tcPr>
            <w:tcW w:w="1516" w:type="dxa"/>
            <w:vMerge/>
          </w:tcPr>
          <w:p w14:paraId="1F975960" w14:textId="77777777" w:rsidR="00690327" w:rsidRPr="00C55560" w:rsidRDefault="00690327" w:rsidP="002C7915">
            <w:pPr>
              <w:pStyle w:val="TAC"/>
              <w:rPr>
                <w:rFonts w:eastAsia="Batang"/>
                <w:color w:val="000000"/>
                <w:lang w:val="en-GB"/>
              </w:rPr>
            </w:pPr>
          </w:p>
        </w:tc>
        <w:tc>
          <w:tcPr>
            <w:tcW w:w="1723" w:type="dxa"/>
            <w:vMerge/>
          </w:tcPr>
          <w:p w14:paraId="0C4C7C23" w14:textId="77777777" w:rsidR="00690327" w:rsidRPr="00C55560" w:rsidRDefault="00690327" w:rsidP="002C7915">
            <w:pPr>
              <w:pStyle w:val="TAC"/>
              <w:rPr>
                <w:rFonts w:eastAsia="Batang"/>
                <w:color w:val="000000"/>
                <w:lang w:val="en-GB"/>
              </w:rPr>
            </w:pPr>
          </w:p>
        </w:tc>
        <w:tc>
          <w:tcPr>
            <w:tcW w:w="1678" w:type="dxa"/>
          </w:tcPr>
          <w:p w14:paraId="6D431065" w14:textId="77777777" w:rsidR="00690327" w:rsidRPr="00C55560" w:rsidRDefault="00690327" w:rsidP="002C7915">
            <w:pPr>
              <w:pStyle w:val="TAC"/>
              <w:rPr>
                <w:rFonts w:eastAsia="Batang"/>
                <w:color w:val="000000"/>
                <w:lang w:val="en-GB"/>
              </w:rPr>
            </w:pPr>
            <w:r w:rsidRPr="00C55560">
              <w:rPr>
                <w:rFonts w:eastAsia="Batang"/>
                <w:color w:val="000000"/>
                <w:lang w:val="en-GB"/>
              </w:rPr>
              <w:t>Yes</w:t>
            </w:r>
          </w:p>
        </w:tc>
        <w:tc>
          <w:tcPr>
            <w:tcW w:w="1678" w:type="dxa"/>
          </w:tcPr>
          <w:p w14:paraId="40D8F00C" w14:textId="77777777" w:rsidR="00690327" w:rsidRPr="00C55560" w:rsidRDefault="00690327" w:rsidP="002C7915">
            <w:pPr>
              <w:pStyle w:val="TAC"/>
              <w:rPr>
                <w:rFonts w:eastAsia="Batang"/>
                <w:color w:val="000000"/>
                <w:lang w:val="en-GB"/>
              </w:rPr>
            </w:pPr>
            <w:r w:rsidRPr="00C55560">
              <w:rPr>
                <w:rFonts w:eastAsia="Batang"/>
                <w:color w:val="000000"/>
                <w:lang w:val="en-GB"/>
              </w:rPr>
              <w:t>No</w:t>
            </w:r>
          </w:p>
        </w:tc>
        <w:tc>
          <w:tcPr>
            <w:tcW w:w="3323" w:type="dxa"/>
          </w:tcPr>
          <w:p w14:paraId="5D7DD1DA" w14:textId="77777777" w:rsidR="00690327" w:rsidRPr="00C55560" w:rsidRDefault="00690327" w:rsidP="002C7915">
            <w:pPr>
              <w:pStyle w:val="TAC"/>
              <w:rPr>
                <w:rFonts w:eastAsia="Batang"/>
                <w:color w:val="000000"/>
                <w:lang w:val="en-GB"/>
              </w:rPr>
            </w:pPr>
            <w:proofErr w:type="spellStart"/>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AllocationList</w:t>
            </w:r>
            <w:proofErr w:type="spellEnd"/>
            <w:r w:rsidRPr="00C55560">
              <w:rPr>
                <w:rFonts w:eastAsia="Batang"/>
                <w:i/>
                <w:color w:val="000000"/>
                <w:lang w:val="en-GB"/>
              </w:rPr>
              <w:t xml:space="preserve"> </w:t>
            </w:r>
            <w:r w:rsidRPr="00C55560">
              <w:rPr>
                <w:rFonts w:eastAsia="Batang"/>
                <w:color w:val="000000"/>
                <w:lang w:val="en-GB"/>
              </w:rPr>
              <w:t xml:space="preserve">provided in </w:t>
            </w:r>
            <w:proofErr w:type="spellStart"/>
            <w:r>
              <w:rPr>
                <w:rFonts w:eastAsia="Batang"/>
                <w:i/>
                <w:color w:val="000000"/>
                <w:lang w:val="en-GB"/>
              </w:rPr>
              <w:t>pu</w:t>
            </w:r>
            <w:r w:rsidRPr="00C55560">
              <w:rPr>
                <w:rFonts w:eastAsia="Batang"/>
                <w:i/>
                <w:color w:val="000000"/>
                <w:lang w:val="en-GB"/>
              </w:rPr>
              <w:t>sch-ConfigCommon</w:t>
            </w:r>
            <w:proofErr w:type="spellEnd"/>
            <w:r w:rsidRPr="00C55560">
              <w:rPr>
                <w:rFonts w:eastAsia="Batang"/>
                <w:color w:val="000000"/>
                <w:lang w:val="en-GB"/>
              </w:rPr>
              <w:t xml:space="preserve"> </w:t>
            </w:r>
          </w:p>
        </w:tc>
      </w:tr>
      <w:tr w:rsidR="00690327" w14:paraId="23E7EF88" w14:textId="77777777" w:rsidTr="002C7915">
        <w:tc>
          <w:tcPr>
            <w:tcW w:w="1516" w:type="dxa"/>
            <w:vMerge/>
          </w:tcPr>
          <w:p w14:paraId="77DE6441" w14:textId="77777777" w:rsidR="00690327" w:rsidRPr="00C55560" w:rsidRDefault="00690327" w:rsidP="002C7915">
            <w:pPr>
              <w:pStyle w:val="TAC"/>
              <w:rPr>
                <w:rFonts w:eastAsia="Batang"/>
                <w:color w:val="000000"/>
                <w:lang w:val="en-GB"/>
              </w:rPr>
            </w:pPr>
          </w:p>
        </w:tc>
        <w:tc>
          <w:tcPr>
            <w:tcW w:w="1723" w:type="dxa"/>
            <w:vMerge/>
          </w:tcPr>
          <w:p w14:paraId="29B916D6" w14:textId="77777777" w:rsidR="00690327" w:rsidRPr="00C55560" w:rsidRDefault="00690327" w:rsidP="002C7915">
            <w:pPr>
              <w:pStyle w:val="TAC"/>
              <w:rPr>
                <w:rFonts w:eastAsia="Batang"/>
                <w:color w:val="000000"/>
                <w:lang w:val="en-GB"/>
              </w:rPr>
            </w:pPr>
          </w:p>
        </w:tc>
        <w:tc>
          <w:tcPr>
            <w:tcW w:w="1678" w:type="dxa"/>
          </w:tcPr>
          <w:p w14:paraId="3CADE815" w14:textId="77777777" w:rsidR="00690327" w:rsidRPr="00C55560" w:rsidRDefault="00690327" w:rsidP="002C7915">
            <w:pPr>
              <w:pStyle w:val="TAC"/>
              <w:rPr>
                <w:rFonts w:eastAsia="Batang"/>
                <w:color w:val="000000"/>
                <w:lang w:val="en-GB"/>
              </w:rPr>
            </w:pPr>
            <w:r w:rsidRPr="00C55560">
              <w:rPr>
                <w:rFonts w:eastAsia="Batang"/>
                <w:color w:val="000000"/>
                <w:lang w:val="en-GB"/>
              </w:rPr>
              <w:t>No/Yes</w:t>
            </w:r>
          </w:p>
        </w:tc>
        <w:tc>
          <w:tcPr>
            <w:tcW w:w="1678" w:type="dxa"/>
          </w:tcPr>
          <w:p w14:paraId="76AD4D62" w14:textId="77777777" w:rsidR="00690327" w:rsidRPr="00C55560" w:rsidRDefault="00690327" w:rsidP="002C7915">
            <w:pPr>
              <w:pStyle w:val="TAC"/>
              <w:rPr>
                <w:rFonts w:eastAsia="Batang"/>
                <w:color w:val="000000"/>
                <w:lang w:val="en-GB"/>
              </w:rPr>
            </w:pPr>
            <w:r w:rsidRPr="00C55560">
              <w:rPr>
                <w:rFonts w:eastAsia="Batang"/>
                <w:color w:val="000000"/>
                <w:lang w:val="en-GB"/>
              </w:rPr>
              <w:t>Yes</w:t>
            </w:r>
          </w:p>
        </w:tc>
        <w:tc>
          <w:tcPr>
            <w:tcW w:w="3323" w:type="dxa"/>
          </w:tcPr>
          <w:p w14:paraId="717EAE0C" w14:textId="77777777" w:rsidR="00690327" w:rsidRPr="00C55560" w:rsidRDefault="00690327" w:rsidP="002C7915">
            <w:pPr>
              <w:pStyle w:val="TAC"/>
              <w:rPr>
                <w:rFonts w:eastAsia="Batang"/>
                <w:color w:val="000000"/>
                <w:lang w:val="en-GB"/>
              </w:rPr>
            </w:pPr>
            <w:proofErr w:type="spellStart"/>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AllocationList</w:t>
            </w:r>
            <w:proofErr w:type="spellEnd"/>
            <w:r w:rsidRPr="00C55560">
              <w:rPr>
                <w:rFonts w:eastAsia="Batang"/>
                <w:i/>
                <w:color w:val="000000"/>
                <w:lang w:val="en-GB"/>
              </w:rPr>
              <w:t xml:space="preserve"> </w:t>
            </w:r>
            <w:r w:rsidRPr="00C55560">
              <w:rPr>
                <w:rFonts w:eastAsia="Batang"/>
                <w:color w:val="000000"/>
                <w:lang w:val="en-GB"/>
              </w:rPr>
              <w:t xml:space="preserve">provided in </w:t>
            </w:r>
            <w:proofErr w:type="spellStart"/>
            <w:r>
              <w:rPr>
                <w:rFonts w:eastAsia="Batang"/>
                <w:i/>
                <w:color w:val="000000"/>
                <w:lang w:val="en-GB"/>
              </w:rPr>
              <w:t>pu</w:t>
            </w:r>
            <w:r w:rsidRPr="00C55560">
              <w:rPr>
                <w:rFonts w:eastAsia="Batang"/>
                <w:i/>
                <w:color w:val="000000"/>
                <w:lang w:val="en-GB"/>
              </w:rPr>
              <w:t>sch</w:t>
            </w:r>
            <w:proofErr w:type="spellEnd"/>
            <w:r w:rsidRPr="00C55560">
              <w:rPr>
                <w:rFonts w:eastAsia="Batang"/>
                <w:i/>
                <w:color w:val="000000"/>
                <w:lang w:val="en-GB"/>
              </w:rPr>
              <w:t>-Config</w:t>
            </w:r>
          </w:p>
        </w:tc>
      </w:tr>
      <w:bookmarkEnd w:id="21"/>
      <w:bookmarkEnd w:id="22"/>
    </w:tbl>
    <w:p w14:paraId="27019690" w14:textId="201EC953" w:rsidR="00690327" w:rsidRDefault="00690327" w:rsidP="004D20D7">
      <w:pPr>
        <w:pStyle w:val="BodyText"/>
      </w:pPr>
    </w:p>
    <w:p w14:paraId="68F295E3" w14:textId="611AEF1B" w:rsidR="002135B0" w:rsidRDefault="00770760" w:rsidP="004D20D7">
      <w:pPr>
        <w:pStyle w:val="BodyText"/>
      </w:pPr>
      <w:r>
        <w:t>Ac</w:t>
      </w:r>
      <w:r w:rsidR="007728DE">
        <w:t>c</w:t>
      </w:r>
      <w:r>
        <w:t xml:space="preserve">ording to </w:t>
      </w:r>
      <w:r w:rsidR="007728DE">
        <w:t xml:space="preserve">the discussions </w:t>
      </w:r>
      <w:r w:rsidR="006B6182">
        <w:t xml:space="preserve">and observations </w:t>
      </w:r>
      <w:r w:rsidR="007728DE">
        <w:t>above</w:t>
      </w:r>
      <w:r w:rsidR="002135B0">
        <w:t xml:space="preserve">, we have </w:t>
      </w:r>
      <w:r w:rsidR="0004292E">
        <w:t xml:space="preserve">the </w:t>
      </w:r>
      <w:r w:rsidR="002135B0">
        <w:t>following proposal</w:t>
      </w:r>
      <w:r w:rsidR="003723E7">
        <w:t xml:space="preserve"> and the corresponding TP3</w:t>
      </w:r>
      <w:r w:rsidR="002135B0">
        <w:t>.</w:t>
      </w:r>
    </w:p>
    <w:p w14:paraId="6153D15F" w14:textId="2CDFF435" w:rsidR="001265CD" w:rsidRDefault="001265CD" w:rsidP="004D0BD3">
      <w:pPr>
        <w:pStyle w:val="Observation"/>
        <w:numPr>
          <w:ilvl w:val="0"/>
          <w:numId w:val="13"/>
        </w:numPr>
        <w:overflowPunct w:val="0"/>
        <w:autoSpaceDE w:val="0"/>
        <w:autoSpaceDN w:val="0"/>
        <w:adjustRightInd w:val="0"/>
        <w:spacing w:line="240" w:lineRule="auto"/>
        <w:ind w:left="1701" w:hanging="1701"/>
        <w:textAlignment w:val="baseline"/>
      </w:pPr>
      <w:bookmarkStart w:id="23" w:name="_Toc32584956"/>
      <w:r>
        <w:t xml:space="preserve">Rel-15 UEs must support Msg3 transmission at </w:t>
      </w:r>
      <w:r>
        <w:sym w:font="Symbol" w:char="F044"/>
      </w:r>
      <w:r>
        <w:t xml:space="preserve"> slots after the RAR, while the earliest </w:t>
      </w:r>
      <w:proofErr w:type="spellStart"/>
      <w:r>
        <w:t>MsgB</w:t>
      </w:r>
      <w:proofErr w:type="spellEnd"/>
      <w:r>
        <w:t xml:space="preserve"> HARQ-ACK must be transmitted at is </w:t>
      </w:r>
      <w:r>
        <w:sym w:font="Symbol" w:char="F044"/>
      </w:r>
      <w:r>
        <w:t>+1+t</w:t>
      </w:r>
      <w:r w:rsidRPr="00AF3A65">
        <w:rPr>
          <w:vertAlign w:val="subscript"/>
        </w:rPr>
        <w:sym w:font="Symbol" w:char="F044"/>
      </w:r>
      <w:r>
        <w:t xml:space="preserve"> slots after the RAR. Therefore, </w:t>
      </w:r>
      <w:proofErr w:type="spellStart"/>
      <w:r>
        <w:t>MsgB</w:t>
      </w:r>
      <w:proofErr w:type="spellEnd"/>
      <w:r>
        <w:t xml:space="preserve"> HARQ-ACK timing seems less difficult than</w:t>
      </w:r>
      <w:r w:rsidR="00C50E1B">
        <w:t xml:space="preserve"> the timing</w:t>
      </w:r>
      <w:r>
        <w:t xml:space="preserve"> for Msg3</w:t>
      </w:r>
      <w:r w:rsidR="00C50E1B">
        <w:t xml:space="preserve"> transmission</w:t>
      </w:r>
      <w:r>
        <w:t>, even with t</w:t>
      </w:r>
      <w:r w:rsidRPr="00AF3A65">
        <w:rPr>
          <w:vertAlign w:val="subscript"/>
        </w:rPr>
        <w:sym w:font="Symbol" w:char="F044"/>
      </w:r>
      <w:r>
        <w:t>=0.</w:t>
      </w:r>
      <w:bookmarkEnd w:id="23"/>
    </w:p>
    <w:p w14:paraId="05FE948D" w14:textId="6A62E65C" w:rsidR="001130A6" w:rsidRPr="004D0BD3" w:rsidRDefault="00586C41" w:rsidP="004D0BD3">
      <w:pPr>
        <w:pStyle w:val="Proposal"/>
        <w:numPr>
          <w:ilvl w:val="0"/>
          <w:numId w:val="3"/>
        </w:numPr>
        <w:tabs>
          <w:tab w:val="clear" w:pos="1304"/>
        </w:tabs>
        <w:overflowPunct w:val="0"/>
        <w:autoSpaceDE w:val="0"/>
        <w:autoSpaceDN w:val="0"/>
        <w:adjustRightInd w:val="0"/>
        <w:spacing w:line="240" w:lineRule="auto"/>
        <w:ind w:left="1701" w:hanging="1701"/>
        <w:textAlignment w:val="baseline"/>
        <w:rPr>
          <w:rFonts w:eastAsia="Times New Roman" w:cs="Times New Roman"/>
          <w:lang w:val="en-GB"/>
        </w:rPr>
      </w:pPr>
      <w:bookmarkStart w:id="24" w:name="_Toc32588734"/>
      <w:r w:rsidRPr="004D0BD3">
        <w:rPr>
          <w:rFonts w:eastAsia="Times New Roman" w:cs="Times New Roman"/>
          <w:lang w:val="en-GB"/>
        </w:rPr>
        <w:t>t</w:t>
      </w:r>
      <w:r w:rsidR="00B709DD" w:rsidRPr="004D0BD3">
        <w:rPr>
          <w:rFonts w:eastAsia="Times New Roman" w:cs="Times New Roman"/>
          <w:vertAlign w:val="subscript"/>
          <w:lang w:val="en-GB"/>
        </w:rPr>
        <w:sym w:font="Symbol" w:char="F044"/>
      </w:r>
      <w:r w:rsidR="001130A6" w:rsidRPr="004D0BD3">
        <w:rPr>
          <w:rFonts w:eastAsia="Times New Roman" w:cs="Times New Roman"/>
          <w:lang w:val="en-GB"/>
        </w:rPr>
        <w:t xml:space="preserve"> is fixed to be zero</w:t>
      </w:r>
      <w:r w:rsidR="00D4222A" w:rsidRPr="004D0BD3">
        <w:rPr>
          <w:rFonts w:eastAsia="Times New Roman" w:cs="Times New Roman"/>
          <w:lang w:val="en-GB"/>
        </w:rPr>
        <w:t xml:space="preserve"> </w:t>
      </w:r>
      <w:r w:rsidR="00EC505C" w:rsidRPr="004D0BD3">
        <w:rPr>
          <w:rFonts w:eastAsia="Times New Roman" w:cs="Times New Roman"/>
          <w:lang w:val="en-GB"/>
        </w:rPr>
        <w:t>according to TP3</w:t>
      </w:r>
      <w:r w:rsidR="004041FB">
        <w:rPr>
          <w:rFonts w:eastAsia="Times New Roman" w:cs="Times New Roman"/>
          <w:lang w:val="en-GB"/>
        </w:rPr>
        <w:t>.</w:t>
      </w:r>
      <w:bookmarkEnd w:id="24"/>
    </w:p>
    <w:p w14:paraId="62B19574" w14:textId="77777777" w:rsidR="003723E7" w:rsidRDefault="003723E7" w:rsidP="004D20D7">
      <w:pPr>
        <w:pStyle w:val="BodyText"/>
      </w:pPr>
    </w:p>
    <w:p w14:paraId="68455FEA" w14:textId="58856411" w:rsidR="004D20D7" w:rsidRPr="004D20D7" w:rsidRDefault="00CD4244" w:rsidP="004D20D7">
      <w:pPr>
        <w:pStyle w:val="BodyText"/>
        <w:rPr>
          <w:lang w:val="en-GB"/>
        </w:rPr>
      </w:pPr>
      <w:r>
        <w:rPr>
          <w:lang w:val="en-GB"/>
        </w:rPr>
        <w:t>------------</w:t>
      </w:r>
      <w:r w:rsidR="00852FD5">
        <w:rPr>
          <w:lang w:val="en-GB"/>
        </w:rPr>
        <w:t>--</w:t>
      </w:r>
      <w:r>
        <w:rPr>
          <w:lang w:val="en-GB"/>
        </w:rPr>
        <w:t>--</w:t>
      </w:r>
      <w:r w:rsidR="006D0DBA">
        <w:rPr>
          <w:lang w:val="en-GB"/>
        </w:rPr>
        <w:t>----------------------start of TP3</w:t>
      </w:r>
      <w:r w:rsidR="00FE17D9">
        <w:rPr>
          <w:lang w:val="en-GB"/>
        </w:rPr>
        <w:t xml:space="preserve"> for 38.213</w:t>
      </w:r>
      <w:r w:rsidR="00A85F7A">
        <w:rPr>
          <w:lang w:val="en-GB"/>
        </w:rPr>
        <w:t xml:space="preserve"> section 8.2A</w:t>
      </w:r>
      <w:r w:rsidR="006D0DBA">
        <w:rPr>
          <w:lang w:val="en-GB"/>
        </w:rPr>
        <w:t>----------</w:t>
      </w:r>
      <w:r>
        <w:rPr>
          <w:lang w:val="en-GB"/>
        </w:rPr>
        <w:t>-----------------------</w:t>
      </w:r>
      <w:r w:rsidR="006D0DBA">
        <w:rPr>
          <w:lang w:val="en-GB"/>
        </w:rPr>
        <w:t>-----</w:t>
      </w:r>
    </w:p>
    <w:p w14:paraId="20ADFBF0" w14:textId="77777777" w:rsidR="006D0DBA" w:rsidRPr="00B916EC" w:rsidRDefault="006D0DBA" w:rsidP="006D0DBA">
      <w:pPr>
        <w:pStyle w:val="Heading2"/>
        <w:ind w:left="850" w:hanging="850"/>
      </w:pPr>
      <w:bookmarkStart w:id="25" w:name="_Toc29894833"/>
      <w:bookmarkStart w:id="26" w:name="_Toc29899132"/>
      <w:bookmarkStart w:id="27" w:name="_Toc29899550"/>
      <w:bookmarkStart w:id="28" w:name="_Toc29917287"/>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25"/>
      <w:bookmarkEnd w:id="26"/>
      <w:bookmarkEnd w:id="27"/>
      <w:bookmarkEnd w:id="28"/>
    </w:p>
    <w:p w14:paraId="4DA6F6E2" w14:textId="5C183DA0" w:rsidR="006D0DBA" w:rsidRPr="009A6DAA" w:rsidRDefault="00FE17D9" w:rsidP="006D0DBA">
      <w:r>
        <w:rPr>
          <w:rStyle w:val="normaltextrun"/>
          <w:rFonts w:ascii="Wingdings" w:hAnsi="Wingdings"/>
          <w:color w:val="000000"/>
          <w:sz w:val="20"/>
          <w:szCs w:val="20"/>
          <w:shd w:val="clear" w:color="auto" w:fill="FFFF00"/>
          <w:lang w:val="en-GB"/>
        </w:rPr>
        <w:t></w:t>
      </w:r>
      <w:r>
        <w:rPr>
          <w:rStyle w:val="normaltextrun"/>
          <w:color w:val="000000"/>
          <w:sz w:val="20"/>
          <w:szCs w:val="20"/>
          <w:shd w:val="clear" w:color="auto" w:fill="FFFF00"/>
          <w:lang w:val="en-GB"/>
        </w:rPr>
        <w:t>------------------------------------------------Unchanged Text Omitted------------------------------------------</w:t>
      </w:r>
      <w:r>
        <w:rPr>
          <w:rStyle w:val="normaltextrun"/>
          <w:rFonts w:ascii="Wingdings" w:hAnsi="Wingdings"/>
          <w:color w:val="000000"/>
          <w:sz w:val="20"/>
          <w:szCs w:val="20"/>
          <w:shd w:val="clear" w:color="auto" w:fill="FFFF00"/>
          <w:lang w:val="en-GB"/>
        </w:rPr>
        <w:t></w:t>
      </w:r>
    </w:p>
    <w:p w14:paraId="195A2DFF" w14:textId="77777777" w:rsidR="006D0DBA" w:rsidRDefault="006D0DBA" w:rsidP="006D0DBA">
      <w:r w:rsidRPr="001E280E">
        <w:lastRenderedPageBreak/>
        <w:t>If the UE detects the DCI format 1_0</w:t>
      </w:r>
      <w:r>
        <w:t>,</w:t>
      </w:r>
      <w:r w:rsidRPr="001E280E">
        <w:t xml:space="preserve"> with CRC scrambled by the corresponding RA-RNTI</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33A346B6" w14:textId="77777777" w:rsidR="006D0DBA" w:rsidRDefault="006D0DBA" w:rsidP="006D0DBA">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 xml:space="preserve">a </w:t>
      </w:r>
      <w:proofErr w:type="gramStart"/>
      <w:r w:rsidRPr="001E280E">
        <w:t>random access</w:t>
      </w:r>
      <w:proofErr w:type="gramEnd"/>
      <w:r w:rsidRPr="001E280E">
        <w:t xml:space="preserve"> preamble identity (RAPID) associated with the PRACH transmission</w:t>
      </w:r>
      <w:r>
        <w:rPr>
          <w:rFonts w:eastAsia="Calibri"/>
        </w:rPr>
        <w:t xml:space="preserve"> is identified, and the UE procedure continues as described in Clause 8.2 when the UE detects a RAR UL grant, or</w:t>
      </w:r>
    </w:p>
    <w:p w14:paraId="19DC7B01" w14:textId="77777777" w:rsidR="006D0DBA" w:rsidRDefault="006D0DBA" w:rsidP="006D0DBA">
      <w:pPr>
        <w:pStyle w:val="B1"/>
        <w:spacing w:after="240"/>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3A678265" w14:textId="77777777" w:rsidR="006D0DBA" w:rsidRPr="0020305F" w:rsidRDefault="006D0DBA" w:rsidP="006D0DBA">
      <w:pPr>
        <w:pStyle w:val="B2"/>
        <w:rPr>
          <w:rFonts w:eastAsia="Calibri"/>
        </w:rPr>
      </w:pPr>
      <w:r w:rsidRPr="0020305F">
        <w:t>-</w:t>
      </w:r>
      <w:r w:rsidRPr="0020305F">
        <w:tab/>
        <w:t xml:space="preserve">a PUCCH resource for the transmission of the PUCCH is indicated by </w:t>
      </w:r>
      <w:r w:rsidRPr="0020305F">
        <w:rPr>
          <w:lang w:eastAsia="zh-CN"/>
        </w:rPr>
        <w:t>PUCCH resource indicator</w:t>
      </w:r>
      <w:r w:rsidRPr="0020305F">
        <w:t xml:space="preserve"> field of 4 bits in the </w:t>
      </w:r>
      <w:proofErr w:type="spellStart"/>
      <w:r w:rsidRPr="0020305F">
        <w:t>successRAR</w:t>
      </w:r>
      <w:proofErr w:type="spellEnd"/>
      <w:r w:rsidRPr="0020305F">
        <w:t xml:space="preserve"> from a PUCCH resource set that is provided by </w:t>
      </w:r>
      <w:proofErr w:type="spellStart"/>
      <w:r w:rsidRPr="0020305F">
        <w:rPr>
          <w:i/>
        </w:rPr>
        <w:t>pucch-ResourceCommon</w:t>
      </w:r>
      <w:proofErr w:type="spellEnd"/>
      <w:r w:rsidRPr="0020305F">
        <w:t xml:space="preserve"> </w:t>
      </w:r>
    </w:p>
    <w:p w14:paraId="30023CE7" w14:textId="18A415FF" w:rsidR="006D0DBA" w:rsidRPr="0020305F" w:rsidRDefault="006D0DBA" w:rsidP="006D0DBA">
      <w:pPr>
        <w:pStyle w:val="B2"/>
      </w:pPr>
      <w:r w:rsidRPr="0020305F">
        <w:t>-</w:t>
      </w:r>
      <w:r w:rsidRPr="0020305F">
        <w:tab/>
        <w:t>a slot for the PUCCH transmission is indicated by a PDSCH-to-</w:t>
      </w:r>
      <w:proofErr w:type="spellStart"/>
      <w:r w:rsidRPr="0020305F">
        <w:t>HARQ_feedback</w:t>
      </w:r>
      <w:proofErr w:type="spellEnd"/>
      <w:r w:rsidRPr="0020305F">
        <w:t xml:space="preserve"> timing indicator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color w:val="FF0000"/>
          </w:rPr>
          <m:t>=</m:t>
        </m:r>
        <m:r>
          <w:rPr>
            <w:rFonts w:ascii="Cambria Math" w:hAnsi="Cambria Math"/>
            <w:strike/>
            <w:color w:val="FF0000"/>
          </w:rPr>
          <m:t>≥</m:t>
        </m:r>
        <m:r>
          <w:rPr>
            <w:rFonts w:ascii="Cambria Math"/>
          </w:rPr>
          <m:t>0</m:t>
        </m:r>
      </m:oMath>
    </w:p>
    <w:p w14:paraId="60E72615" w14:textId="77777777" w:rsidR="006D0DBA" w:rsidRPr="0020305F" w:rsidRDefault="006D0DBA" w:rsidP="006D0DBA">
      <w:pPr>
        <w:pStyle w:val="B3"/>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1EACEE5D" w14:textId="77777777" w:rsidR="006D0DBA" w:rsidRPr="0020305F" w:rsidRDefault="006D0DBA" w:rsidP="006D0DBA">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3AE4A8A8" w14:textId="16F326C0" w:rsidR="006D0DBA" w:rsidRPr="00B916EC" w:rsidRDefault="00A81006" w:rsidP="006D0DBA">
      <w:r>
        <w:rPr>
          <w:rStyle w:val="normaltextrun"/>
          <w:rFonts w:ascii="Wingdings" w:hAnsi="Wingdings"/>
          <w:color w:val="000000"/>
          <w:sz w:val="20"/>
          <w:szCs w:val="20"/>
          <w:shd w:val="clear" w:color="auto" w:fill="FFFF00"/>
          <w:lang w:val="en-GB"/>
        </w:rPr>
        <w:t></w:t>
      </w:r>
      <w:r>
        <w:rPr>
          <w:rStyle w:val="normaltextrun"/>
          <w:color w:val="000000"/>
          <w:sz w:val="20"/>
          <w:szCs w:val="20"/>
          <w:shd w:val="clear" w:color="auto" w:fill="FFFF00"/>
          <w:lang w:val="en-GB"/>
        </w:rPr>
        <w:t>------------------------------------------------Unchanged Text Omitted------------------------------------------</w:t>
      </w:r>
      <w:r>
        <w:rPr>
          <w:rStyle w:val="normaltextrun"/>
          <w:rFonts w:ascii="Wingdings" w:hAnsi="Wingdings"/>
          <w:color w:val="000000"/>
          <w:sz w:val="20"/>
          <w:szCs w:val="20"/>
          <w:shd w:val="clear" w:color="auto" w:fill="FFFF00"/>
          <w:lang w:val="en-GB"/>
        </w:rPr>
        <w:t></w:t>
      </w:r>
    </w:p>
    <w:p w14:paraId="0775E6B2" w14:textId="353BD153" w:rsidR="00721150" w:rsidRDefault="006D0DBA" w:rsidP="000E3014">
      <w:pPr>
        <w:pStyle w:val="BodyText"/>
      </w:pPr>
      <w:r>
        <w:t>----------------------------------------------end of TP3-----</w:t>
      </w:r>
      <w:r w:rsidR="00D02219">
        <w:t>------</w:t>
      </w:r>
      <w:r>
        <w:t>--------------------------</w:t>
      </w:r>
    </w:p>
    <w:p w14:paraId="532D53A9" w14:textId="7646841D" w:rsidR="00721150" w:rsidRDefault="00721150" w:rsidP="000B6E15">
      <w:pPr>
        <w:pStyle w:val="Heading2"/>
      </w:pPr>
      <w:r>
        <w:t xml:space="preserve">2.4 TB scaling of </w:t>
      </w:r>
      <w:proofErr w:type="spellStart"/>
      <w:r>
        <w:t>msgB</w:t>
      </w:r>
      <w:proofErr w:type="spellEnd"/>
    </w:p>
    <w:p w14:paraId="482BDC1A" w14:textId="3A756EC7" w:rsidR="00721150" w:rsidRDefault="00E8395F" w:rsidP="00E8395F">
      <w:pPr>
        <w:pStyle w:val="BodyText"/>
      </w:pPr>
      <w:r>
        <w:t>As agreed in RAN1</w:t>
      </w:r>
      <w:r w:rsidR="004D057E">
        <w:t>,</w:t>
      </w:r>
      <w:r>
        <w:t xml:space="preserve"> TB scaling is applied also for </w:t>
      </w:r>
      <w:proofErr w:type="spellStart"/>
      <w:r w:rsidR="004D057E">
        <w:t>M</w:t>
      </w:r>
      <w:r>
        <w:t>sgB</w:t>
      </w:r>
      <w:proofErr w:type="spellEnd"/>
      <w:r>
        <w:t xml:space="preserve">, which is captured in the text part but missed in the title of </w:t>
      </w:r>
      <w:r w:rsidRPr="00E8395F">
        <w:t>Table 5.1.3.2-2</w:t>
      </w:r>
      <w:r w:rsidR="00583A94">
        <w:t xml:space="preserve"> in TS38.214 16.0.0</w:t>
      </w:r>
      <w:r>
        <w:t xml:space="preserve">. </w:t>
      </w:r>
      <w:proofErr w:type="gramStart"/>
      <w:r>
        <w:t>So</w:t>
      </w:r>
      <w:proofErr w:type="gramEnd"/>
      <w:r>
        <w:t xml:space="preserve"> we have </w:t>
      </w:r>
      <w:r w:rsidR="0004292E">
        <w:t xml:space="preserve">the </w:t>
      </w:r>
      <w:r>
        <w:t>proposal</w:t>
      </w:r>
      <w:r w:rsidR="0004292E">
        <w:t xml:space="preserve"> below</w:t>
      </w:r>
      <w:r>
        <w:t>:</w:t>
      </w:r>
    </w:p>
    <w:p w14:paraId="01516578" w14:textId="1BDF490E" w:rsidR="001078F1" w:rsidRPr="00F336AD" w:rsidRDefault="00583A94" w:rsidP="00F336AD">
      <w:pPr>
        <w:pStyle w:val="Proposal"/>
        <w:numPr>
          <w:ilvl w:val="0"/>
          <w:numId w:val="3"/>
        </w:numPr>
        <w:tabs>
          <w:tab w:val="clear" w:pos="1304"/>
        </w:tabs>
        <w:overflowPunct w:val="0"/>
        <w:autoSpaceDE w:val="0"/>
        <w:autoSpaceDN w:val="0"/>
        <w:adjustRightInd w:val="0"/>
        <w:spacing w:line="240" w:lineRule="auto"/>
        <w:ind w:left="1701" w:hanging="1701"/>
        <w:textAlignment w:val="baseline"/>
        <w:rPr>
          <w:rFonts w:eastAsia="Times New Roman" w:cs="Times New Roman"/>
          <w:lang w:val="en-GB"/>
        </w:rPr>
      </w:pPr>
      <w:bookmarkStart w:id="29" w:name="_Toc32588735"/>
      <w:r w:rsidRPr="00F336AD">
        <w:rPr>
          <w:rFonts w:eastAsia="Times New Roman" w:cs="Times New Roman"/>
          <w:lang w:val="en-GB"/>
        </w:rPr>
        <w:t xml:space="preserve">Include </w:t>
      </w:r>
      <w:proofErr w:type="spellStart"/>
      <w:r w:rsidRPr="00F336AD">
        <w:rPr>
          <w:rFonts w:eastAsia="Times New Roman" w:cs="Times New Roman"/>
          <w:lang w:val="en-GB"/>
        </w:rPr>
        <w:t>M</w:t>
      </w:r>
      <w:r w:rsidR="008D0739">
        <w:rPr>
          <w:rFonts w:eastAsia="Times New Roman" w:cs="Times New Roman"/>
          <w:lang w:val="en-GB"/>
        </w:rPr>
        <w:t>sg</w:t>
      </w:r>
      <w:r w:rsidRPr="00F336AD">
        <w:rPr>
          <w:rFonts w:eastAsia="Times New Roman" w:cs="Times New Roman"/>
          <w:lang w:val="en-GB"/>
        </w:rPr>
        <w:t>B</w:t>
      </w:r>
      <w:proofErr w:type="spellEnd"/>
      <w:r w:rsidRPr="00F336AD">
        <w:rPr>
          <w:rFonts w:eastAsia="Times New Roman" w:cs="Times New Roman"/>
          <w:lang w:val="en-GB"/>
        </w:rPr>
        <w:t xml:space="preserve">-RNTI in the title of </w:t>
      </w:r>
      <w:r w:rsidR="00931852" w:rsidRPr="00F336AD">
        <w:rPr>
          <w:rFonts w:eastAsia="Times New Roman" w:cs="Times New Roman"/>
          <w:lang w:val="en-GB"/>
        </w:rPr>
        <w:t xml:space="preserve">Table 5.1.3.2-2 in TS38.214 </w:t>
      </w:r>
      <w:r w:rsidR="00A92437" w:rsidRPr="00F336AD">
        <w:rPr>
          <w:rFonts w:eastAsia="Times New Roman" w:cs="Times New Roman"/>
          <w:lang w:val="en-GB"/>
        </w:rPr>
        <w:t xml:space="preserve">according </w:t>
      </w:r>
      <w:r w:rsidR="00E8395F" w:rsidRPr="00F336AD">
        <w:rPr>
          <w:rFonts w:eastAsia="Times New Roman" w:cs="Times New Roman"/>
          <w:lang w:val="en-GB"/>
        </w:rPr>
        <w:t>to the text proposal TP4</w:t>
      </w:r>
      <w:bookmarkEnd w:id="29"/>
    </w:p>
    <w:p w14:paraId="7E94451D" w14:textId="2141E4D1" w:rsidR="001078F1" w:rsidRDefault="001078F1" w:rsidP="00E8395F">
      <w:pPr>
        <w:pStyle w:val="BodyText"/>
      </w:pPr>
      <w:r>
        <w:t>----------</w:t>
      </w:r>
      <w:r w:rsidR="00152A36">
        <w:rPr>
          <w:rFonts w:hint="eastAsia"/>
        </w:rPr>
        <w:t>---------------------------</w:t>
      </w:r>
      <w:r>
        <w:t>-----start of TP4</w:t>
      </w:r>
      <w:r w:rsidR="004D3FFB">
        <w:t xml:space="preserve"> 38.21</w:t>
      </w:r>
      <w:r w:rsidR="00F420B9">
        <w:t>4</w:t>
      </w:r>
      <w:r>
        <w:t xml:space="preserve"> </w:t>
      </w:r>
      <w:r w:rsidR="00FC33B5">
        <w:t>section 5.1.3.2</w:t>
      </w:r>
      <w:r w:rsidR="00152A36">
        <w:rPr>
          <w:rFonts w:hint="eastAsia"/>
        </w:rPr>
        <w:t>-------------------------</w:t>
      </w:r>
      <w:r>
        <w:t>----------</w:t>
      </w:r>
    </w:p>
    <w:p w14:paraId="763366BD" w14:textId="77777777" w:rsidR="00133EF5" w:rsidRPr="0048482F" w:rsidRDefault="00133EF5" w:rsidP="00166690">
      <w:pPr>
        <w:pStyle w:val="Heading2"/>
      </w:pPr>
      <w:bookmarkStart w:id="30" w:name="_Toc11352092"/>
      <w:bookmarkStart w:id="31" w:name="_Toc20317982"/>
      <w:bookmarkStart w:id="32" w:name="_Toc27299880"/>
      <w:bookmarkStart w:id="33" w:name="_Toc29673145"/>
      <w:bookmarkStart w:id="34" w:name="_Toc29673286"/>
      <w:bookmarkStart w:id="35" w:name="_Toc29674279"/>
      <w:r w:rsidRPr="0048482F">
        <w:t>5.1.3.2</w:t>
      </w:r>
      <w:r>
        <w:tab/>
      </w:r>
      <w:r w:rsidRPr="0048482F">
        <w:t>Transport block size determination</w:t>
      </w:r>
      <w:bookmarkEnd w:id="30"/>
      <w:bookmarkEnd w:id="31"/>
      <w:bookmarkEnd w:id="32"/>
      <w:bookmarkEnd w:id="33"/>
      <w:bookmarkEnd w:id="34"/>
      <w:bookmarkEnd w:id="35"/>
    </w:p>
    <w:p w14:paraId="7B64122B" w14:textId="05BC5FFC" w:rsidR="001078F1" w:rsidRPr="00305D6C" w:rsidRDefault="00305D6C" w:rsidP="00305D6C">
      <w:pPr>
        <w:pStyle w:val="paragraph"/>
        <w:spacing w:before="0" w:beforeAutospacing="0" w:after="0" w:afterAutospacing="0"/>
        <w:textAlignment w:val="baseline"/>
        <w:rPr>
          <w:rFonts w:ascii="&amp;quot" w:hAnsi="&amp;quot"/>
          <w:sz w:val="18"/>
          <w:szCs w:val="18"/>
        </w:rPr>
      </w:pPr>
      <w:r>
        <w:rPr>
          <w:rStyle w:val="normaltextrun"/>
          <w:rFonts w:ascii="Wingdings" w:hAnsi="Wingdings"/>
          <w:sz w:val="20"/>
          <w:szCs w:val="20"/>
          <w:shd w:val="clear" w:color="auto" w:fill="FFFF00"/>
          <w:lang w:val="en-GB"/>
        </w:rPr>
        <w:t></w:t>
      </w:r>
      <w:r>
        <w:rPr>
          <w:rStyle w:val="normaltextrun"/>
          <w:sz w:val="20"/>
          <w:szCs w:val="20"/>
          <w:shd w:val="clear" w:color="auto" w:fill="FFFF00"/>
          <w:lang w:val="en-GB"/>
        </w:rPr>
        <w:t>------------------------------------------------Unchanged Text Omitted------------------------------------------</w:t>
      </w:r>
      <w:r>
        <w:rPr>
          <w:rStyle w:val="normaltextrun"/>
          <w:rFonts w:ascii="Wingdings" w:hAnsi="Wingdings"/>
          <w:sz w:val="20"/>
          <w:szCs w:val="20"/>
          <w:shd w:val="clear" w:color="auto" w:fill="FFFF00"/>
          <w:lang w:val="en-GB"/>
        </w:rPr>
        <w:t></w:t>
      </w:r>
    </w:p>
    <w:p w14:paraId="4919F3F5" w14:textId="6BB37208" w:rsidR="001078F1" w:rsidRDefault="001078F1" w:rsidP="001078F1">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proofErr w:type="spellStart"/>
      <w:r w:rsidRPr="008E2C76">
        <w:t>Msg</w:t>
      </w:r>
      <w:r>
        <w:rPr>
          <w:color w:val="000000"/>
        </w:rPr>
        <w:t>B</w:t>
      </w:r>
      <w:proofErr w:type="spellEnd"/>
      <w:r>
        <w:rPr>
          <w:color w:val="000000"/>
        </w:rPr>
        <w:t>-RNTI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65AC2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pt;height:14.4pt" o:ole="">
            <v:imagedata r:id="rId11" o:title=""/>
          </v:shape>
          <o:OLEObject Type="Embed" ProgID="Equation.DSMT4" ShapeID="_x0000_i1025" DrawAspect="Content" ObjectID="_1643208036" r:id="rId12"/>
        </w:object>
      </w:r>
      <w:r>
        <w:rPr>
          <w:color w:val="000000"/>
        </w:rPr>
        <w:t xml:space="preserve"> is applied in the calculation of </w:t>
      </w:r>
      <w:proofErr w:type="spellStart"/>
      <w:r w:rsidRPr="00DD6AC4">
        <w:rPr>
          <w:i/>
          <w:color w:val="000000"/>
        </w:rPr>
        <w:t>N</w:t>
      </w:r>
      <w:r w:rsidRPr="00DD6AC4">
        <w:rPr>
          <w:i/>
          <w:color w:val="000000"/>
          <w:vertAlign w:val="subscript"/>
        </w:rPr>
        <w:t>info</w:t>
      </w:r>
      <w:proofErr w:type="spellEnd"/>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03B0CD0F" w14:textId="50621A49" w:rsidR="001078F1" w:rsidRPr="00F51F38" w:rsidRDefault="001078F1" w:rsidP="001078F1">
      <w:pPr>
        <w:pStyle w:val="TH"/>
        <w:rPr>
          <w:i/>
          <w:color w:val="000000"/>
          <w:lang w:val="en-GB"/>
        </w:rPr>
      </w:pPr>
      <w:r w:rsidRPr="0048482F">
        <w:rPr>
          <w:color w:val="000000"/>
        </w:rPr>
        <w:lastRenderedPageBreak/>
        <w:t>Table 5.1.</w:t>
      </w:r>
      <w:r w:rsidRPr="00F51F38">
        <w:rPr>
          <w:color w:val="000000"/>
          <w:lang w:val="en-GB"/>
        </w:rPr>
        <w:t>3</w:t>
      </w:r>
      <w:r w:rsidRPr="0048482F">
        <w:rPr>
          <w:color w:val="000000"/>
        </w:rPr>
        <w:t>.2-</w:t>
      </w:r>
      <w:r>
        <w:rPr>
          <w:color w:val="000000"/>
          <w:lang w:val="en-US"/>
        </w:rPr>
        <w:t>2</w:t>
      </w:r>
      <w:r w:rsidRPr="0048482F">
        <w:rPr>
          <w:color w:val="000000"/>
        </w:rPr>
        <w:t xml:space="preserve">: </w:t>
      </w:r>
      <w:r w:rsidRPr="00F51F38">
        <w:rPr>
          <w:color w:val="000000"/>
          <w:lang w:val="en-GB"/>
        </w:rPr>
        <w:t xml:space="preserve">Scaling factor of </w:t>
      </w:r>
      <w:r w:rsidRPr="00F51F38">
        <w:rPr>
          <w:i/>
          <w:color w:val="000000"/>
          <w:lang w:val="en-GB"/>
        </w:rPr>
        <w:t>N</w:t>
      </w:r>
      <w:r w:rsidRPr="00F51F38">
        <w:rPr>
          <w:i/>
          <w:color w:val="000000"/>
          <w:vertAlign w:val="subscript"/>
          <w:lang w:val="en-GB"/>
        </w:rPr>
        <w:t>info</w:t>
      </w:r>
      <w:r w:rsidRPr="00F51F38">
        <w:rPr>
          <w:color w:val="000000"/>
          <w:lang w:val="en-GB"/>
        </w:rPr>
        <w:t xml:space="preserve"> for P-RNTI</w:t>
      </w:r>
      <w:r w:rsidR="00B61143" w:rsidRPr="006B0434">
        <w:rPr>
          <w:color w:val="FF0000"/>
          <w:lang w:val="en-GB"/>
        </w:rPr>
        <w:t>,</w:t>
      </w:r>
      <w:r w:rsidRPr="006B0434">
        <w:rPr>
          <w:color w:val="FF0000"/>
          <w:lang w:val="en-GB"/>
        </w:rPr>
        <w:t xml:space="preserve"> </w:t>
      </w:r>
      <w:r w:rsidRPr="006B0434">
        <w:rPr>
          <w:strike/>
          <w:color w:val="FF0000"/>
          <w:lang w:val="en-GB"/>
        </w:rPr>
        <w:t xml:space="preserve">and </w:t>
      </w:r>
      <w:r w:rsidRPr="00F51F38">
        <w:rPr>
          <w:color w:val="000000"/>
          <w:lang w:val="en-GB"/>
        </w:rPr>
        <w:t>RA-RNTI</w:t>
      </w:r>
      <w:r w:rsidR="00B61143" w:rsidRPr="00DC7F8B">
        <w:rPr>
          <w:color w:val="FF0000"/>
          <w:lang w:val="en-GB"/>
        </w:rPr>
        <w:t xml:space="preserve"> and M</w:t>
      </w:r>
      <w:r w:rsidR="00DA74B5">
        <w:rPr>
          <w:color w:val="FF0000"/>
          <w:lang w:val="en-GB"/>
        </w:rPr>
        <w:t>sg</w:t>
      </w:r>
      <w:r w:rsidR="00B61143" w:rsidRPr="00DC7F8B">
        <w:rPr>
          <w:color w:val="FF0000"/>
          <w:lang w:val="en-GB"/>
        </w:rPr>
        <w:t>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1078F1" w:rsidRPr="0048482F" w14:paraId="3D5D159F" w14:textId="77777777" w:rsidTr="0077394A">
        <w:trPr>
          <w:jc w:val="center"/>
        </w:trPr>
        <w:tc>
          <w:tcPr>
            <w:tcW w:w="2805" w:type="dxa"/>
            <w:shd w:val="clear" w:color="auto" w:fill="auto"/>
          </w:tcPr>
          <w:p w14:paraId="30B75DC4" w14:textId="77777777" w:rsidR="001078F1" w:rsidRPr="00E17FE7" w:rsidRDefault="001078F1" w:rsidP="0077394A">
            <w:pPr>
              <w:pStyle w:val="TAH"/>
              <w:rPr>
                <w:rFonts w:eastAsia="Batang"/>
                <w:color w:val="000000"/>
                <w:lang w:val="en-GB"/>
              </w:rPr>
            </w:pPr>
            <w:r>
              <w:rPr>
                <w:rFonts w:eastAsia="Batang"/>
                <w:color w:val="000000"/>
                <w:lang w:val="en-GB"/>
              </w:rPr>
              <w:t>TB scaling field</w:t>
            </w:r>
          </w:p>
        </w:tc>
        <w:tc>
          <w:tcPr>
            <w:tcW w:w="2328" w:type="dxa"/>
            <w:shd w:val="clear" w:color="auto" w:fill="auto"/>
          </w:tcPr>
          <w:p w14:paraId="0594ED37" w14:textId="77777777" w:rsidR="001078F1" w:rsidRPr="00E17FE7" w:rsidRDefault="001078F1" w:rsidP="0077394A">
            <w:pPr>
              <w:pStyle w:val="TAH"/>
              <w:rPr>
                <w:rFonts w:eastAsia="Batang"/>
                <w:color w:val="000000"/>
                <w:lang w:val="en-GB"/>
              </w:rPr>
            </w:pPr>
            <w:r>
              <w:rPr>
                <w:rFonts w:eastAsia="Batang"/>
                <w:color w:val="000000"/>
                <w:lang w:val="en-GB"/>
              </w:rPr>
              <w:t>Scaling factor S</w:t>
            </w:r>
          </w:p>
        </w:tc>
      </w:tr>
      <w:tr w:rsidR="001078F1" w:rsidRPr="0048482F" w14:paraId="3F038619" w14:textId="77777777" w:rsidTr="0077394A">
        <w:trPr>
          <w:jc w:val="center"/>
        </w:trPr>
        <w:tc>
          <w:tcPr>
            <w:tcW w:w="2805" w:type="dxa"/>
            <w:shd w:val="clear" w:color="auto" w:fill="auto"/>
          </w:tcPr>
          <w:p w14:paraId="371348E8" w14:textId="77777777" w:rsidR="001078F1" w:rsidRPr="00E17FE7" w:rsidRDefault="001078F1" w:rsidP="0077394A">
            <w:pPr>
              <w:pStyle w:val="TAC"/>
              <w:rPr>
                <w:rFonts w:eastAsia="Batang"/>
                <w:color w:val="000000"/>
                <w:lang w:val="en-GB"/>
              </w:rPr>
            </w:pPr>
            <w:r>
              <w:rPr>
                <w:rFonts w:eastAsia="Batang"/>
                <w:color w:val="000000"/>
                <w:lang w:val="en-GB"/>
              </w:rPr>
              <w:t>00</w:t>
            </w:r>
          </w:p>
        </w:tc>
        <w:tc>
          <w:tcPr>
            <w:tcW w:w="2328" w:type="dxa"/>
            <w:shd w:val="clear" w:color="auto" w:fill="auto"/>
          </w:tcPr>
          <w:p w14:paraId="79E0C571" w14:textId="77777777" w:rsidR="001078F1" w:rsidRPr="00E17FE7" w:rsidRDefault="001078F1" w:rsidP="0077394A">
            <w:pPr>
              <w:pStyle w:val="TAC"/>
              <w:rPr>
                <w:rFonts w:eastAsia="Batang"/>
                <w:color w:val="000000"/>
                <w:lang w:val="en-GB"/>
              </w:rPr>
            </w:pPr>
            <w:r>
              <w:rPr>
                <w:rFonts w:eastAsia="Batang"/>
                <w:color w:val="000000"/>
                <w:lang w:val="en-GB"/>
              </w:rPr>
              <w:t>1</w:t>
            </w:r>
          </w:p>
        </w:tc>
      </w:tr>
      <w:tr w:rsidR="001078F1" w:rsidRPr="0048482F" w14:paraId="7E8B5E93" w14:textId="77777777" w:rsidTr="0077394A">
        <w:trPr>
          <w:jc w:val="center"/>
        </w:trPr>
        <w:tc>
          <w:tcPr>
            <w:tcW w:w="2805" w:type="dxa"/>
            <w:shd w:val="clear" w:color="auto" w:fill="auto"/>
          </w:tcPr>
          <w:p w14:paraId="053C4547" w14:textId="77777777" w:rsidR="001078F1" w:rsidRPr="00E17FE7" w:rsidRDefault="001078F1" w:rsidP="0077394A">
            <w:pPr>
              <w:pStyle w:val="TAC"/>
              <w:rPr>
                <w:rFonts w:eastAsia="Batang"/>
                <w:color w:val="000000"/>
                <w:lang w:val="en-GB"/>
              </w:rPr>
            </w:pPr>
            <w:r>
              <w:rPr>
                <w:rFonts w:eastAsia="Batang"/>
                <w:color w:val="000000"/>
                <w:lang w:val="en-GB"/>
              </w:rPr>
              <w:t>01</w:t>
            </w:r>
          </w:p>
        </w:tc>
        <w:tc>
          <w:tcPr>
            <w:tcW w:w="2328" w:type="dxa"/>
            <w:shd w:val="clear" w:color="auto" w:fill="auto"/>
          </w:tcPr>
          <w:p w14:paraId="743A6040" w14:textId="77777777" w:rsidR="001078F1" w:rsidRPr="00E17FE7" w:rsidRDefault="001078F1" w:rsidP="0077394A">
            <w:pPr>
              <w:pStyle w:val="TAC"/>
              <w:rPr>
                <w:rFonts w:eastAsia="Batang"/>
                <w:color w:val="000000"/>
                <w:lang w:val="en-GB"/>
              </w:rPr>
            </w:pPr>
            <w:r>
              <w:rPr>
                <w:rFonts w:eastAsia="Batang"/>
                <w:color w:val="000000"/>
                <w:lang w:val="en-GB"/>
              </w:rPr>
              <w:t>0.5</w:t>
            </w:r>
          </w:p>
        </w:tc>
      </w:tr>
      <w:tr w:rsidR="001078F1" w:rsidRPr="0048482F" w14:paraId="5026774F" w14:textId="77777777" w:rsidTr="0077394A">
        <w:trPr>
          <w:jc w:val="center"/>
        </w:trPr>
        <w:tc>
          <w:tcPr>
            <w:tcW w:w="2805" w:type="dxa"/>
            <w:shd w:val="clear" w:color="auto" w:fill="auto"/>
          </w:tcPr>
          <w:p w14:paraId="43B819D3" w14:textId="77777777" w:rsidR="001078F1" w:rsidRPr="00E17FE7" w:rsidRDefault="001078F1" w:rsidP="0077394A">
            <w:pPr>
              <w:pStyle w:val="TAC"/>
              <w:rPr>
                <w:rFonts w:eastAsia="Batang"/>
                <w:color w:val="000000"/>
                <w:lang w:val="en-GB"/>
              </w:rPr>
            </w:pPr>
            <w:r>
              <w:rPr>
                <w:rFonts w:eastAsia="Batang"/>
                <w:color w:val="000000"/>
                <w:lang w:val="en-GB"/>
              </w:rPr>
              <w:t>10</w:t>
            </w:r>
          </w:p>
        </w:tc>
        <w:tc>
          <w:tcPr>
            <w:tcW w:w="2328" w:type="dxa"/>
            <w:shd w:val="clear" w:color="auto" w:fill="auto"/>
          </w:tcPr>
          <w:p w14:paraId="08C38733" w14:textId="77777777" w:rsidR="001078F1" w:rsidRPr="00E17FE7" w:rsidRDefault="001078F1" w:rsidP="0077394A">
            <w:pPr>
              <w:pStyle w:val="TAC"/>
              <w:rPr>
                <w:rFonts w:eastAsia="Batang"/>
                <w:color w:val="000000"/>
                <w:lang w:val="en-GB"/>
              </w:rPr>
            </w:pPr>
            <w:r>
              <w:rPr>
                <w:rFonts w:eastAsia="Batang"/>
                <w:color w:val="000000"/>
                <w:lang w:val="en-GB"/>
              </w:rPr>
              <w:t>0.25</w:t>
            </w:r>
          </w:p>
        </w:tc>
      </w:tr>
      <w:tr w:rsidR="001078F1" w:rsidRPr="0048482F" w14:paraId="07E1D993" w14:textId="77777777" w:rsidTr="0077394A">
        <w:trPr>
          <w:jc w:val="center"/>
        </w:trPr>
        <w:tc>
          <w:tcPr>
            <w:tcW w:w="2805" w:type="dxa"/>
            <w:shd w:val="clear" w:color="auto" w:fill="auto"/>
          </w:tcPr>
          <w:p w14:paraId="6EBBEBFC" w14:textId="77777777" w:rsidR="001078F1" w:rsidRPr="00E17FE7" w:rsidRDefault="001078F1" w:rsidP="0077394A">
            <w:pPr>
              <w:pStyle w:val="TAC"/>
              <w:rPr>
                <w:rFonts w:eastAsia="Batang"/>
                <w:color w:val="000000"/>
                <w:lang w:val="en-GB"/>
              </w:rPr>
            </w:pPr>
            <w:r>
              <w:rPr>
                <w:rFonts w:eastAsia="Batang"/>
                <w:color w:val="000000"/>
                <w:lang w:val="en-GB"/>
              </w:rPr>
              <w:t>11</w:t>
            </w:r>
          </w:p>
        </w:tc>
        <w:tc>
          <w:tcPr>
            <w:tcW w:w="2328" w:type="dxa"/>
            <w:shd w:val="clear" w:color="auto" w:fill="auto"/>
          </w:tcPr>
          <w:p w14:paraId="3A591E08" w14:textId="77777777" w:rsidR="001078F1" w:rsidRPr="00E17FE7" w:rsidRDefault="001078F1" w:rsidP="0077394A">
            <w:pPr>
              <w:pStyle w:val="TAC"/>
              <w:rPr>
                <w:rFonts w:eastAsia="Batang"/>
                <w:color w:val="000000"/>
                <w:lang w:val="en-GB"/>
              </w:rPr>
            </w:pPr>
          </w:p>
        </w:tc>
      </w:tr>
    </w:tbl>
    <w:p w14:paraId="48AE4822" w14:textId="77777777" w:rsidR="001078F1" w:rsidRPr="0048482F" w:rsidRDefault="001078F1" w:rsidP="001078F1">
      <w:pPr>
        <w:rPr>
          <w:color w:val="000000"/>
        </w:rPr>
      </w:pPr>
    </w:p>
    <w:p w14:paraId="7AC63009" w14:textId="41E1DB26" w:rsidR="001078F1" w:rsidRPr="001078F1" w:rsidRDefault="001078F1" w:rsidP="001078F1">
      <w:pPr>
        <w:rPr>
          <w:color w:val="000000"/>
        </w:rPr>
      </w:pPr>
      <w:r w:rsidRPr="0048482F">
        <w:rPr>
          <w:color w:val="000000"/>
        </w:rPr>
        <w:t>The NDI and HARQ process ID, as signalled on PDCCH, and the TBS, as determined above, shall be reported to higher layers.</w:t>
      </w:r>
    </w:p>
    <w:p w14:paraId="72019440" w14:textId="3538A2A0" w:rsidR="00721150" w:rsidRDefault="001078F1" w:rsidP="001078F1">
      <w:pPr>
        <w:pStyle w:val="BodyText"/>
        <w:jc w:val="left"/>
      </w:pPr>
      <w:r>
        <w:t>--------------</w:t>
      </w:r>
      <w:r w:rsidR="00305D6C">
        <w:t>--------------------------</w:t>
      </w:r>
      <w:r>
        <w:t>-------end of TP4---------------------------------------------</w:t>
      </w:r>
    </w:p>
    <w:p w14:paraId="632206C9" w14:textId="2B6B2AFB" w:rsidR="00721150" w:rsidRDefault="00721150" w:rsidP="00721150">
      <w:pPr>
        <w:pStyle w:val="BodyText"/>
        <w:ind w:left="1629"/>
      </w:pPr>
    </w:p>
    <w:p w14:paraId="495CB07B" w14:textId="3393E122" w:rsidR="00721150" w:rsidRDefault="00C6558F" w:rsidP="00C6558F">
      <w:pPr>
        <w:pStyle w:val="Heading2"/>
      </w:pPr>
      <w:r>
        <w:t>2.5</w:t>
      </w:r>
      <w:r>
        <w:tab/>
        <w:t>CSI-RS resource for 2-step CFRA</w:t>
      </w:r>
    </w:p>
    <w:p w14:paraId="34F4F223" w14:textId="123BA0FD" w:rsidR="00ED2383" w:rsidRDefault="00A42867" w:rsidP="000E3014">
      <w:pPr>
        <w:pStyle w:val="BodyText"/>
      </w:pPr>
      <w:r>
        <w:t xml:space="preserve">In NR </w:t>
      </w:r>
      <w:r w:rsidR="00FA4B0A">
        <w:t>Rel-15</w:t>
      </w:r>
      <w:r>
        <w:t>,</w:t>
      </w:r>
      <w:r w:rsidR="005B62BF">
        <w:t xml:space="preserve"> for </w:t>
      </w:r>
      <w:r w:rsidR="004D057E">
        <w:t>M</w:t>
      </w:r>
      <w:r w:rsidR="005B62BF">
        <w:t xml:space="preserve">sg1 preamble resource selection </w:t>
      </w:r>
      <w:r w:rsidR="00843AD9">
        <w:t xml:space="preserve">with </w:t>
      </w:r>
      <w:r w:rsidR="005B62BF">
        <w:t>CFRA ordered from higher layer</w:t>
      </w:r>
      <w:r w:rsidR="0024109A">
        <w:t>s</w:t>
      </w:r>
      <w:r w:rsidR="00ED2383">
        <w:t xml:space="preserve"> in 4-step RA</w:t>
      </w:r>
      <w:r w:rsidR="005B62BF">
        <w:t xml:space="preserve">, </w:t>
      </w:r>
      <w:r w:rsidR="0024109A">
        <w:t xml:space="preserve">either an </w:t>
      </w:r>
      <w:r w:rsidR="005B62BF">
        <w:t>SSB resource</w:t>
      </w:r>
      <w:r w:rsidR="0024109A">
        <w:t xml:space="preserve"> or a</w:t>
      </w:r>
      <w:r w:rsidR="005B62BF">
        <w:t xml:space="preserve"> CSI-RS resource might be </w:t>
      </w:r>
      <w:r w:rsidR="0024109A">
        <w:t>used as a path loss reference</w:t>
      </w:r>
      <w:r w:rsidR="005B62BF">
        <w:t>.</w:t>
      </w:r>
      <w:r w:rsidR="00ED2383">
        <w:t xml:space="preserve"> For 2-step RA, CFRA was agreed to be supported for </w:t>
      </w:r>
      <w:r w:rsidR="0024109A">
        <w:t xml:space="preserve">the </w:t>
      </w:r>
      <w:r w:rsidR="00ED2383">
        <w:t xml:space="preserve">handover case, </w:t>
      </w:r>
      <w:r w:rsidR="00B369FB">
        <w:t xml:space="preserve">for </w:t>
      </w:r>
      <w:r w:rsidR="00ED2383">
        <w:t xml:space="preserve">which </w:t>
      </w:r>
      <w:r w:rsidR="00B369FB">
        <w:t xml:space="preserve">it </w:t>
      </w:r>
      <w:r w:rsidR="00ED2383">
        <w:t xml:space="preserve">should be also possible to use </w:t>
      </w:r>
      <w:r w:rsidR="0024109A">
        <w:t xml:space="preserve">path loss </w:t>
      </w:r>
      <w:r w:rsidR="00ED2383">
        <w:t xml:space="preserve">measurement on CSI-RS to determine the </w:t>
      </w:r>
      <w:r w:rsidR="004D057E">
        <w:t>M</w:t>
      </w:r>
      <w:r w:rsidR="00ED2383">
        <w:t>sgA resource for the preamble part.</w:t>
      </w:r>
    </w:p>
    <w:p w14:paraId="5559C9A4" w14:textId="719B5718" w:rsidR="00721150" w:rsidRDefault="0056076E" w:rsidP="000E3014">
      <w:pPr>
        <w:pStyle w:val="BodyText"/>
      </w:pPr>
      <w:r>
        <w:t>In section 5.1</w:t>
      </w:r>
      <w:r w:rsidR="00D722DE">
        <w:t xml:space="preserve"> of 38.214</w:t>
      </w:r>
      <w:r>
        <w:t xml:space="preserve">, </w:t>
      </w:r>
      <w:r w:rsidRPr="0056076E">
        <w:t xml:space="preserve">the UE </w:t>
      </w:r>
      <w:r>
        <w:t>may assume</w:t>
      </w:r>
      <w:r w:rsidRPr="0056076E">
        <w:t xml:space="preserve"> that the DM-RS port of PDSCH is quasi co-located with the SS/PBCH block or the CSI-RS resource the UE used for RACH</w:t>
      </w:r>
      <w:r>
        <w:t xml:space="preserve"> association when receiving </w:t>
      </w:r>
      <w:r w:rsidR="00BA6E1D">
        <w:t>M</w:t>
      </w:r>
      <w:r>
        <w:t>sgB PDSCH.</w:t>
      </w:r>
    </w:p>
    <w:p w14:paraId="35D08430" w14:textId="149BC9AD" w:rsidR="00C15131" w:rsidRDefault="0056076E" w:rsidP="000E3014">
      <w:pPr>
        <w:pStyle w:val="BodyText"/>
      </w:pPr>
      <w:r>
        <w:t>In section 8.2</w:t>
      </w:r>
      <w:r w:rsidR="00D722DE">
        <w:t xml:space="preserve"> of 38.213</w:t>
      </w:r>
      <w:r>
        <w:t xml:space="preserve">, </w:t>
      </w:r>
      <w:r w:rsidRPr="0056076E">
        <w:t xml:space="preserve">the UE may assume </w:t>
      </w:r>
      <w:r w:rsidR="00843AD9">
        <w:t xml:space="preserve">the </w:t>
      </w:r>
      <w:r w:rsidRPr="0056076E">
        <w:t>same DM-RS antenna port quasi co-location properties</w:t>
      </w:r>
      <w:r>
        <w:t xml:space="preserve"> </w:t>
      </w:r>
      <w:r w:rsidRPr="0056076E">
        <w:t>as for a</w:t>
      </w:r>
      <w:r w:rsidR="00843AD9">
        <w:t>n</w:t>
      </w:r>
      <w:r w:rsidRPr="0056076E">
        <w:t xml:space="preserve"> SS/PBCH block or a CSI-RS resource </w:t>
      </w:r>
      <w:r w:rsidR="00843AD9">
        <w:t xml:space="preserve">that </w:t>
      </w:r>
      <w:r w:rsidRPr="0056076E">
        <w:t>the UE used for PRACH association</w:t>
      </w:r>
      <w:r w:rsidR="00C15131">
        <w:t>, when receiving RAR in 4-step RA. But in section 8.2A, th</w:t>
      </w:r>
      <w:r w:rsidR="00843AD9">
        <w:t>is</w:t>
      </w:r>
      <w:r w:rsidR="00C15131">
        <w:t xml:space="preserve"> assumption is missed for receiving </w:t>
      </w:r>
      <w:r w:rsidR="00726FD8">
        <w:t>M</w:t>
      </w:r>
      <w:r w:rsidR="00C15131">
        <w:t>sgB.</w:t>
      </w:r>
    </w:p>
    <w:p w14:paraId="6062B224" w14:textId="3794BB6E" w:rsidR="00C15131" w:rsidRDefault="00C15131" w:rsidP="000E3014">
      <w:pPr>
        <w:pStyle w:val="BodyText"/>
      </w:pPr>
      <w:proofErr w:type="gramStart"/>
      <w:r>
        <w:t>So</w:t>
      </w:r>
      <w:proofErr w:type="gramEnd"/>
      <w:r>
        <w:t xml:space="preserve"> we have </w:t>
      </w:r>
      <w:r w:rsidR="0004292E">
        <w:t xml:space="preserve">the </w:t>
      </w:r>
      <w:r>
        <w:t>proposal</w:t>
      </w:r>
      <w:r w:rsidR="0004292E">
        <w:t xml:space="preserve"> below</w:t>
      </w:r>
      <w:r w:rsidR="007B0254">
        <w:t>.  Note that the proposal also captures the test for valid SFN LSBs, as proposed in section 2.6.</w:t>
      </w:r>
    </w:p>
    <w:p w14:paraId="6EE4D587" w14:textId="1EAB6A8C" w:rsidR="00726FD8" w:rsidRDefault="00726FD8" w:rsidP="006C779B">
      <w:pPr>
        <w:pStyle w:val="Observation"/>
        <w:numPr>
          <w:ilvl w:val="0"/>
          <w:numId w:val="13"/>
        </w:numPr>
        <w:overflowPunct w:val="0"/>
        <w:autoSpaceDE w:val="0"/>
        <w:autoSpaceDN w:val="0"/>
        <w:adjustRightInd w:val="0"/>
        <w:spacing w:line="240" w:lineRule="auto"/>
        <w:ind w:left="1701" w:hanging="1701"/>
        <w:textAlignment w:val="baseline"/>
      </w:pPr>
      <w:bookmarkStart w:id="36" w:name="_Toc32584957"/>
      <w:r>
        <w:t xml:space="preserve">CSI-RS may be used as a path loss reference for handover with </w:t>
      </w:r>
      <w:r w:rsidR="00404772">
        <w:t xml:space="preserve">2-step </w:t>
      </w:r>
      <w:r>
        <w:t xml:space="preserve">CFRA, which requires a QCL assumption between CSI-RS and </w:t>
      </w:r>
      <w:proofErr w:type="spellStart"/>
      <w:r>
        <w:t>MsgB</w:t>
      </w:r>
      <w:proofErr w:type="spellEnd"/>
      <w:r>
        <w:t xml:space="preserve"> PDSCH DM-RS</w:t>
      </w:r>
      <w:bookmarkEnd w:id="36"/>
      <w:r w:rsidR="00A6323A">
        <w:t xml:space="preserve"> </w:t>
      </w:r>
    </w:p>
    <w:p w14:paraId="5D1EBACB" w14:textId="1C2E662B" w:rsidR="00C15131" w:rsidRPr="006C779B" w:rsidRDefault="00C15131" w:rsidP="006C779B">
      <w:pPr>
        <w:pStyle w:val="Proposal"/>
        <w:numPr>
          <w:ilvl w:val="0"/>
          <w:numId w:val="3"/>
        </w:numPr>
        <w:tabs>
          <w:tab w:val="clear" w:pos="1304"/>
        </w:tabs>
        <w:overflowPunct w:val="0"/>
        <w:autoSpaceDE w:val="0"/>
        <w:autoSpaceDN w:val="0"/>
        <w:adjustRightInd w:val="0"/>
        <w:spacing w:line="240" w:lineRule="auto"/>
        <w:ind w:left="1701" w:hanging="1701"/>
        <w:textAlignment w:val="baseline"/>
        <w:rPr>
          <w:rFonts w:eastAsia="Times New Roman" w:cs="Times New Roman"/>
          <w:lang w:val="en-GB"/>
        </w:rPr>
      </w:pPr>
      <w:bookmarkStart w:id="37" w:name="_Toc32588736"/>
      <w:r w:rsidRPr="006C779B">
        <w:rPr>
          <w:rFonts w:eastAsia="Times New Roman" w:cs="Times New Roman"/>
          <w:lang w:val="en-GB"/>
        </w:rPr>
        <w:t xml:space="preserve">Include the possible QCL assumption between CSI-RS and the DM-RS port for receiving </w:t>
      </w:r>
      <w:proofErr w:type="spellStart"/>
      <w:r w:rsidR="00B61158">
        <w:rPr>
          <w:rFonts w:eastAsia="Times New Roman" w:cs="Times New Roman"/>
          <w:lang w:val="en-GB"/>
        </w:rPr>
        <w:t>M</w:t>
      </w:r>
      <w:r w:rsidRPr="006C779B">
        <w:rPr>
          <w:rFonts w:eastAsia="Times New Roman" w:cs="Times New Roman"/>
          <w:lang w:val="en-GB"/>
        </w:rPr>
        <w:t>sgB</w:t>
      </w:r>
      <w:proofErr w:type="spellEnd"/>
      <w:r w:rsidRPr="006C779B">
        <w:rPr>
          <w:rFonts w:eastAsia="Times New Roman" w:cs="Times New Roman"/>
          <w:lang w:val="en-GB"/>
        </w:rPr>
        <w:t xml:space="preserve"> in section 8.2</w:t>
      </w:r>
      <w:r w:rsidR="00EB2E7F" w:rsidRPr="006C779B">
        <w:rPr>
          <w:rFonts w:eastAsia="Times New Roman" w:cs="Times New Roman"/>
          <w:lang w:val="en-GB"/>
        </w:rPr>
        <w:t>A</w:t>
      </w:r>
      <w:r w:rsidRPr="006C779B">
        <w:rPr>
          <w:rFonts w:eastAsia="Times New Roman" w:cs="Times New Roman"/>
          <w:lang w:val="en-GB"/>
        </w:rPr>
        <w:t xml:space="preserve"> of 38.21</w:t>
      </w:r>
      <w:r w:rsidR="00DB036A" w:rsidRPr="006C779B">
        <w:rPr>
          <w:rFonts w:eastAsia="Times New Roman" w:cs="Times New Roman"/>
          <w:lang w:val="en-GB"/>
        </w:rPr>
        <w:t>3</w:t>
      </w:r>
      <w:r w:rsidRPr="006C779B">
        <w:rPr>
          <w:rFonts w:eastAsia="Times New Roman" w:cs="Times New Roman"/>
          <w:lang w:val="en-GB"/>
        </w:rPr>
        <w:t>, according to the text proposal TP5</w:t>
      </w:r>
      <w:r w:rsidR="00A60C94" w:rsidRPr="006C779B">
        <w:rPr>
          <w:rFonts w:eastAsia="Times New Roman" w:cs="Times New Roman"/>
          <w:lang w:val="en-GB"/>
        </w:rPr>
        <w:t>.</w:t>
      </w:r>
      <w:bookmarkEnd w:id="37"/>
    </w:p>
    <w:p w14:paraId="33E5B389" w14:textId="77777777" w:rsidR="00C15131" w:rsidRDefault="00C15131" w:rsidP="000E3014">
      <w:pPr>
        <w:pStyle w:val="BodyText"/>
      </w:pPr>
    </w:p>
    <w:p w14:paraId="10540BD7" w14:textId="252836BD" w:rsidR="00C6558F" w:rsidRDefault="00FD739C" w:rsidP="000E3014">
      <w:pPr>
        <w:pStyle w:val="BodyText"/>
      </w:pPr>
      <w:r>
        <w:t>-----------------------------</w:t>
      </w:r>
      <w:r w:rsidR="00C679F5">
        <w:t>------------start of TP5</w:t>
      </w:r>
      <w:r>
        <w:t xml:space="preserve"> for 38.213</w:t>
      </w:r>
      <w:r w:rsidR="00F2670C">
        <w:t xml:space="preserve"> section 8.2A </w:t>
      </w:r>
      <w:r>
        <w:t>-----</w:t>
      </w:r>
      <w:r w:rsidR="00C679F5">
        <w:t>----------------</w:t>
      </w:r>
      <w:r>
        <w:t>---------------</w:t>
      </w:r>
    </w:p>
    <w:p w14:paraId="362F3235" w14:textId="77777777" w:rsidR="00C679F5" w:rsidRPr="00B916EC" w:rsidRDefault="00C679F5" w:rsidP="00C679F5">
      <w:pPr>
        <w:pStyle w:val="Heading2"/>
        <w:ind w:left="850" w:hanging="850"/>
      </w:pPr>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p>
    <w:p w14:paraId="4BA5F3D2" w14:textId="02916A05" w:rsidR="00C679F5" w:rsidRPr="009A6DAA" w:rsidRDefault="00C679F5" w:rsidP="00C679F5">
      <w:r w:rsidRPr="00A67C34">
        <w:t xml:space="preserve">In response to </w:t>
      </w:r>
      <w:r>
        <w:t xml:space="preserve">a transmission of a </w:t>
      </w:r>
      <w:r w:rsidRPr="00A67C34">
        <w:t xml:space="preserve">PRACH </w:t>
      </w:r>
      <w:r w:rsidRPr="001E280E">
        <w:t xml:space="preserve">and </w:t>
      </w:r>
      <w:r>
        <w:t xml:space="preserve">a </w:t>
      </w:r>
      <w:r w:rsidRPr="001E280E">
        <w:t>PUSCH</w:t>
      </w:r>
      <w:r w:rsidRPr="009A6DAA">
        <w:t xml:space="preserve">, a UE attempts to detect a DCI format 1_0 with CRC scrambled by a corresponding </w:t>
      </w:r>
      <w:proofErr w:type="spellStart"/>
      <w:r w:rsidR="00B369FB" w:rsidRPr="00860C9B">
        <w:rPr>
          <w:color w:val="FF0000"/>
        </w:rPr>
        <w:t>MsgB</w:t>
      </w:r>
      <w:r w:rsidR="00B369FB" w:rsidRPr="00860C9B">
        <w:rPr>
          <w:strike/>
          <w:color w:val="FF0000"/>
        </w:rPr>
        <w:t>RA</w:t>
      </w:r>
      <w:proofErr w:type="spellEnd"/>
      <w:r w:rsidRPr="009A6DAA">
        <w:t xml:space="preserve">-RNTI </w:t>
      </w:r>
      <w:r w:rsidRPr="00A67C34">
        <w:t>during a window controlled by higher layers [</w:t>
      </w:r>
      <w:r w:rsidRPr="001E280E">
        <w:t xml:space="preserve">11, TS 38.321]. </w:t>
      </w:r>
      <w:r w:rsidRPr="009A6DAA">
        <w:t xml:space="preserve">The window starts at the first symbol of the earliest CORESET the UE is configured to receive PDCCH for Type1-PDCCH CSS set, as defined in </w:t>
      </w:r>
      <w:r>
        <w:t>Clause</w:t>
      </w:r>
      <w:r w:rsidRPr="009A6DAA">
        <w:t xml:space="preserve"> 10.1, that is at least one symbol</w:t>
      </w:r>
      <w:r>
        <w:t>,</w:t>
      </w:r>
      <w:r w:rsidRPr="009A6DAA">
        <w:t xml:space="preserve"> after the last symbol of the P</w:t>
      </w:r>
      <w:r w:rsidRPr="00A67C34">
        <w:t>USCH occasion corresponding to the</w:t>
      </w:r>
      <w:r w:rsidRPr="001E280E">
        <w:t xml:space="preserve"> PUSCH</w:t>
      </w:r>
      <w:r w:rsidRPr="009A6DAA">
        <w:t xml:space="preserve"> transmission, where the symbol duration corresponds to the SCS for Type1-PDCCH </w:t>
      </w:r>
      <w:r w:rsidRPr="00FE55CB">
        <w:t>CSS set</w:t>
      </w:r>
      <w:r>
        <w:t xml:space="preserve">. </w:t>
      </w:r>
      <w:r w:rsidRPr="001444F0">
        <w:t xml:space="preserve">The length of the window in number of slots, based on the SCS for Type1-PDCCH CSS set, is provided by </w:t>
      </w:r>
      <w:r w:rsidRPr="002C69AE">
        <w:rPr>
          <w:i/>
        </w:rPr>
        <w:t>ra-</w:t>
      </w:r>
      <w:proofErr w:type="spellStart"/>
      <w:r w:rsidRPr="002C69AE">
        <w:rPr>
          <w:i/>
        </w:rPr>
        <w:t>ResponseWindow</w:t>
      </w:r>
      <w:proofErr w:type="spellEnd"/>
      <w:r w:rsidRPr="00A67C34">
        <w:t>.</w:t>
      </w:r>
    </w:p>
    <w:p w14:paraId="38878D97" w14:textId="649A4D38" w:rsidR="00C679F5" w:rsidRDefault="00C679F5" w:rsidP="00C679F5">
      <w:r w:rsidRPr="001E280E">
        <w:lastRenderedPageBreak/>
        <w:t>If the UE detects the DCI format 1_0</w:t>
      </w:r>
      <w:r>
        <w:t>,</w:t>
      </w:r>
      <w:r w:rsidRPr="001E280E">
        <w:t xml:space="preserve"> with CRC scrambled by the corresponding </w:t>
      </w:r>
      <w:proofErr w:type="spellStart"/>
      <w:r w:rsidR="00B369FB" w:rsidRPr="00860C9B">
        <w:rPr>
          <w:color w:val="FF0000"/>
        </w:rPr>
        <w:t>MsgB</w:t>
      </w:r>
      <w:r w:rsidR="00B369FB" w:rsidRPr="00860C9B">
        <w:rPr>
          <w:strike/>
          <w:color w:val="FF0000"/>
        </w:rPr>
        <w:t>RA</w:t>
      </w:r>
      <w:proofErr w:type="spellEnd"/>
      <w:r w:rsidRPr="001E280E">
        <w:t>-RNTI</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434FAC94" w14:textId="77777777" w:rsidR="00C679F5" w:rsidRDefault="00C679F5" w:rsidP="00C679F5">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 xml:space="preserve">a </w:t>
      </w:r>
      <w:proofErr w:type="gramStart"/>
      <w:r w:rsidRPr="001E280E">
        <w:t>random access</w:t>
      </w:r>
      <w:proofErr w:type="gramEnd"/>
      <w:r w:rsidRPr="001E280E">
        <w:t xml:space="preserve"> preamble identity (RAPID) associated with the PRACH transmission</w:t>
      </w:r>
      <w:r>
        <w:rPr>
          <w:rFonts w:eastAsia="Calibri"/>
        </w:rPr>
        <w:t xml:space="preserve"> is identified, and the UE procedure continues as described in Clause 8.2 when the UE detects a RAR UL grant, or</w:t>
      </w:r>
    </w:p>
    <w:p w14:paraId="629C719F" w14:textId="77777777" w:rsidR="00C679F5" w:rsidRDefault="00C679F5" w:rsidP="00C679F5">
      <w:pPr>
        <w:pStyle w:val="B1"/>
        <w:spacing w:after="240"/>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26BFC205" w14:textId="77777777" w:rsidR="00C679F5" w:rsidRPr="0020305F" w:rsidRDefault="00C679F5" w:rsidP="00C679F5">
      <w:pPr>
        <w:pStyle w:val="B2"/>
        <w:rPr>
          <w:rFonts w:eastAsia="Calibri"/>
        </w:rPr>
      </w:pPr>
      <w:r w:rsidRPr="0020305F">
        <w:t>-</w:t>
      </w:r>
      <w:r w:rsidRPr="0020305F">
        <w:tab/>
        <w:t xml:space="preserve">a PUCCH resource for the transmission of the PUCCH is indicated by </w:t>
      </w:r>
      <w:r w:rsidRPr="0020305F">
        <w:rPr>
          <w:lang w:eastAsia="zh-CN"/>
        </w:rPr>
        <w:t>PUCCH resource indicator</w:t>
      </w:r>
      <w:r w:rsidRPr="0020305F">
        <w:t xml:space="preserve"> field of 4 bits in the </w:t>
      </w:r>
      <w:proofErr w:type="spellStart"/>
      <w:r w:rsidRPr="0020305F">
        <w:t>successRAR</w:t>
      </w:r>
      <w:proofErr w:type="spellEnd"/>
      <w:r w:rsidRPr="0020305F">
        <w:t xml:space="preserve"> from a PUCCH resource set that is provided by </w:t>
      </w:r>
      <w:proofErr w:type="spellStart"/>
      <w:r w:rsidRPr="0020305F">
        <w:rPr>
          <w:i/>
        </w:rPr>
        <w:t>pucch-ResourceCommon</w:t>
      </w:r>
      <w:proofErr w:type="spellEnd"/>
      <w:r w:rsidRPr="0020305F">
        <w:t xml:space="preserve"> </w:t>
      </w:r>
    </w:p>
    <w:p w14:paraId="25830AD1" w14:textId="77777777" w:rsidR="00C679F5" w:rsidRPr="0020305F" w:rsidRDefault="00C679F5" w:rsidP="00C679F5">
      <w:pPr>
        <w:pStyle w:val="B2"/>
      </w:pPr>
      <w:r w:rsidRPr="0020305F">
        <w:t>-</w:t>
      </w:r>
      <w:r w:rsidRPr="0020305F">
        <w:tab/>
        <w:t>a slot for the PUCCH transmission is indicated by a PDSCH-to-</w:t>
      </w:r>
      <w:proofErr w:type="spellStart"/>
      <w:r w:rsidRPr="0020305F">
        <w:t>HARQ_feedback</w:t>
      </w:r>
      <w:proofErr w:type="spellEnd"/>
      <w:r w:rsidRPr="0020305F">
        <w:t xml:space="preserve"> timing indicator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p>
    <w:p w14:paraId="2F42B4F7" w14:textId="77777777" w:rsidR="00C679F5" w:rsidRPr="0020305F" w:rsidRDefault="00C679F5" w:rsidP="00C679F5">
      <w:pPr>
        <w:pStyle w:val="B3"/>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2D2534AF" w14:textId="77777777" w:rsidR="00C679F5" w:rsidRPr="0020305F" w:rsidRDefault="00C679F5" w:rsidP="00C679F5">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0762E5F5" w14:textId="77777777" w:rsidR="00C679F5" w:rsidRDefault="00C679F5" w:rsidP="00C679F5">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t>11, TS 38.321]</w:t>
      </w:r>
      <w:r w:rsidRPr="00657C8A">
        <w:t>.</w:t>
      </w:r>
      <w:r>
        <w:t xml:space="preserve"> </w:t>
      </w:r>
    </w:p>
    <w:p w14:paraId="781CAD4F" w14:textId="0DA9F9A3" w:rsidR="00C679F5" w:rsidRDefault="00C679F5" w:rsidP="00C679F5">
      <w:r>
        <w:t xml:space="preserve">The UE does not expect to be indicated to transmit the PUCCH with the HARQ-ACK information at a time that is prior to a time when the UE applies a TA command that is provided by the transport </w:t>
      </w:r>
      <w:proofErr w:type="spellStart"/>
      <w:r>
        <w:t>block.</w:t>
      </w:r>
      <w:r w:rsidRPr="00FE55CB">
        <w:t>If</w:t>
      </w:r>
      <w:proofErr w:type="spellEnd"/>
      <w:r w:rsidRPr="00FE55CB">
        <w:t xml:space="preserve"> the UE does not detect the DCI format 1_0 with CRC scrambled by the corresponding </w:t>
      </w:r>
      <w:proofErr w:type="spellStart"/>
      <w:r w:rsidR="00B369FB" w:rsidRPr="008A2FC8">
        <w:rPr>
          <w:color w:val="FF0000"/>
        </w:rPr>
        <w:t>MsgB</w:t>
      </w:r>
      <w:r w:rsidR="00B369FB" w:rsidRPr="008A2FC8">
        <w:rPr>
          <w:strike/>
          <w:color w:val="FF0000"/>
        </w:rPr>
        <w:t>RA</w:t>
      </w:r>
      <w:proofErr w:type="spellEnd"/>
      <w:r w:rsidRPr="00FE55CB">
        <w:t>-RNTI within the window, 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t>11, TS 38.321]</w:t>
      </w:r>
      <w:r w:rsidRPr="00657C8A">
        <w:t xml:space="preserve">. If requested by higher layers, 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msec after the last symbol of the window, or the last symbol of the PDSCH reception,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 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p>
    <w:p w14:paraId="1B6D5728" w14:textId="5FE72CAC" w:rsidR="003F77DC" w:rsidRPr="00A41F7C" w:rsidRDefault="003F77DC" w:rsidP="00C679F5">
      <w:pPr>
        <w:rPr>
          <w:color w:val="FF0000"/>
        </w:rPr>
      </w:pPr>
      <w:r w:rsidRPr="00A41F7C">
        <w:rPr>
          <w:color w:val="FF0000"/>
        </w:rPr>
        <w:t xml:space="preserve">If the UE detects a DCI format 1_0 with CRC scrambled by the corresponding </w:t>
      </w:r>
      <w:proofErr w:type="spellStart"/>
      <w:r w:rsidR="000E6979" w:rsidRPr="00A41F7C">
        <w:rPr>
          <w:color w:val="FF0000"/>
        </w:rPr>
        <w:t>M</w:t>
      </w:r>
      <w:r w:rsidR="00C35D4C">
        <w:rPr>
          <w:color w:val="FF0000"/>
        </w:rPr>
        <w:t>sg</w:t>
      </w:r>
      <w:r w:rsidR="000E6979" w:rsidRPr="00A41F7C">
        <w:rPr>
          <w:color w:val="FF0000"/>
        </w:rPr>
        <w:t>B</w:t>
      </w:r>
      <w:proofErr w:type="spellEnd"/>
      <w:r w:rsidRPr="00A41F7C">
        <w:rPr>
          <w:color w:val="FF0000"/>
        </w:rPr>
        <w:t>-RNTI</w:t>
      </w:r>
      <w:r w:rsidR="00DA192D">
        <w:rPr>
          <w:color w:val="FF0000"/>
        </w:rPr>
        <w:t xml:space="preserve">, </w:t>
      </w:r>
      <w:r w:rsidR="00DA192D" w:rsidRPr="00DA192D">
        <w:rPr>
          <w:color w:val="FF0000"/>
        </w:rPr>
        <w:t xml:space="preserve">and the SFN LSBs of the DCI match those of the SFN in which the PRACH transmission occurred, and the UE </w:t>
      </w:r>
      <w:r w:rsidRPr="00A41F7C">
        <w:rPr>
          <w:color w:val="FF0000"/>
        </w:rPr>
        <w:t xml:space="preserve">receives a transport block in a corresponding PDSCH, the UE may assume </w:t>
      </w:r>
      <w:r w:rsidR="004D057E">
        <w:rPr>
          <w:color w:val="FF0000"/>
        </w:rPr>
        <w:t xml:space="preserve">the </w:t>
      </w:r>
      <w:r w:rsidRPr="00A41F7C">
        <w:rPr>
          <w:color w:val="FF0000"/>
        </w:rPr>
        <w:t>same DM-RS antenna port quasi co-location properties, as described in [6, TS 38.214], as for a SS/PBCH block or a CSI-RS resource the UE used for PRACH association, as described in Clause 8.1</w:t>
      </w:r>
      <w:r w:rsidRPr="00A41F7C">
        <w:rPr>
          <w:rFonts w:eastAsia="SimSun" w:hint="eastAsia"/>
          <w:color w:val="FF0000"/>
        </w:rPr>
        <w:t>, regardless of whether or not th</w:t>
      </w:r>
      <w:r w:rsidRPr="00A41F7C">
        <w:rPr>
          <w:rFonts w:eastAsia="SimSun"/>
          <w:color w:val="FF0000"/>
        </w:rPr>
        <w:t>e UE is provided</w:t>
      </w:r>
      <w:r w:rsidRPr="00A41F7C">
        <w:rPr>
          <w:rFonts w:eastAsia="SimSun" w:hint="eastAsia"/>
          <w:color w:val="FF0000"/>
        </w:rPr>
        <w:t xml:space="preserve"> </w:t>
      </w:r>
      <w:r w:rsidRPr="00A41F7C">
        <w:rPr>
          <w:i/>
          <w:color w:val="FF0000"/>
        </w:rPr>
        <w:t>TCI-State</w:t>
      </w:r>
      <w:r w:rsidRPr="00A41F7C">
        <w:rPr>
          <w:rFonts w:eastAsia="SimSun"/>
          <w:color w:val="FF0000"/>
        </w:rPr>
        <w:t xml:space="preserve"> </w:t>
      </w:r>
      <w:r w:rsidRPr="00A41F7C">
        <w:rPr>
          <w:rFonts w:eastAsia="SimSun" w:hint="eastAsia"/>
          <w:color w:val="FF0000"/>
        </w:rPr>
        <w:t>f</w:t>
      </w:r>
      <w:r w:rsidRPr="00A41F7C">
        <w:rPr>
          <w:rFonts w:eastAsia="SimSun"/>
          <w:color w:val="FF0000"/>
        </w:rPr>
        <w:t>or the CORESET where the UE receives the PDCCH with DCI format 1_0</w:t>
      </w:r>
      <w:r w:rsidRPr="00A41F7C">
        <w:rPr>
          <w:color w:val="FF0000"/>
        </w:rPr>
        <w:t>.</w:t>
      </w:r>
    </w:p>
    <w:p w14:paraId="7F31B093" w14:textId="77777777" w:rsidR="00C679F5" w:rsidRPr="001E280E" w:rsidRDefault="00C679F5" w:rsidP="00C679F5">
      <w:r w:rsidRPr="001E280E">
        <w:t>Unless the UE is configured a SCS, the UE receives subsequent PDSCH using same SCS as for the PDSCH reception providing the RAR message.</w:t>
      </w:r>
    </w:p>
    <w:p w14:paraId="4AA5E405" w14:textId="2D68F1FC" w:rsidR="00C679F5" w:rsidRDefault="00C679F5" w:rsidP="00A04AE5">
      <w:r w:rsidRPr="001E280E">
        <w:lastRenderedPageBreak/>
        <w:t>If the UE does not detect the DCI format with CRC scrambled by the corresponding</w:t>
      </w:r>
      <w:r w:rsidRPr="0058384C">
        <w:rPr>
          <w:color w:val="FF0000"/>
        </w:rPr>
        <w:t xml:space="preserve"> </w:t>
      </w:r>
      <w:proofErr w:type="spellStart"/>
      <w:r w:rsidRPr="003E29DF">
        <w:rPr>
          <w:strike/>
          <w:color w:val="FF0000"/>
        </w:rPr>
        <w:t>RA</w:t>
      </w:r>
      <w:r w:rsidR="008F2407" w:rsidRPr="003E29DF">
        <w:rPr>
          <w:color w:val="FF0000"/>
        </w:rPr>
        <w:t>MsgB</w:t>
      </w:r>
      <w:proofErr w:type="spellEnd"/>
      <w:r w:rsidRPr="00037307">
        <w:t>-RNTI</w:t>
      </w:r>
      <w:r w:rsidRPr="001E280E">
        <w:t xml:space="preserve"> or the UE does not correctly receive a corresponding transport block within the window, the UE procedure is as described in [11, TS 38.321].</w:t>
      </w:r>
    </w:p>
    <w:p w14:paraId="26690BCF" w14:textId="389510B8" w:rsidR="00C679F5" w:rsidRDefault="00C679F5" w:rsidP="000E3014">
      <w:pPr>
        <w:pStyle w:val="BodyText"/>
      </w:pPr>
      <w:r>
        <w:t>-------------</w:t>
      </w:r>
      <w:r w:rsidR="00FD739C">
        <w:t>---------------------------</w:t>
      </w:r>
      <w:r>
        <w:t>------end of TP5------</w:t>
      </w:r>
      <w:r w:rsidR="00FD739C">
        <w:t>-----------------------------------</w:t>
      </w:r>
      <w:r>
        <w:t>------------</w:t>
      </w:r>
    </w:p>
    <w:p w14:paraId="2F522ECF" w14:textId="704E2692" w:rsidR="00FE5261" w:rsidRDefault="00FE5261" w:rsidP="00FE5261">
      <w:pPr>
        <w:pStyle w:val="Heading2"/>
      </w:pPr>
      <w:r>
        <w:t>2.6</w:t>
      </w:r>
      <w:r>
        <w:tab/>
        <w:t>2 LSB SFN bits in DCI</w:t>
      </w:r>
      <w:r w:rsidR="00D22937">
        <w:t xml:space="preserve"> 1_0</w:t>
      </w:r>
      <w:r>
        <w:t xml:space="preserve"> for RAR/</w:t>
      </w:r>
      <w:proofErr w:type="spellStart"/>
      <w:r w:rsidR="00072845">
        <w:t>M</w:t>
      </w:r>
      <w:r>
        <w:t>sgB</w:t>
      </w:r>
      <w:proofErr w:type="spellEnd"/>
      <w:r>
        <w:t xml:space="preserve"> with extended RAR/</w:t>
      </w:r>
      <w:proofErr w:type="spellStart"/>
      <w:r w:rsidR="00072845">
        <w:t>M</w:t>
      </w:r>
      <w:r>
        <w:t>sgB</w:t>
      </w:r>
      <w:proofErr w:type="spellEnd"/>
      <w:r>
        <w:t xml:space="preserve"> window</w:t>
      </w:r>
    </w:p>
    <w:p w14:paraId="34ED05D3" w14:textId="55977766" w:rsidR="00D22937" w:rsidRPr="00D22937" w:rsidRDefault="00D22937" w:rsidP="00FE7725">
      <w:pPr>
        <w:jc w:val="both"/>
        <w:rPr>
          <w:rFonts w:ascii="Arial" w:hAnsi="Arial"/>
          <w:lang w:val="en-GB"/>
        </w:rPr>
      </w:pPr>
      <w:r w:rsidRPr="00D22937">
        <w:rPr>
          <w:rFonts w:ascii="Arial" w:hAnsi="Arial"/>
        </w:rPr>
        <w:t xml:space="preserve">To accommodate larger random access response (RAR) windows, it was requested by RAN2 </w:t>
      </w:r>
      <w:r w:rsidRPr="00D22937">
        <w:rPr>
          <w:rFonts w:ascii="Arial" w:hAnsi="Arial"/>
        </w:rPr>
        <w:fldChar w:fldCharType="begin"/>
      </w:r>
      <w:r w:rsidRPr="00D22937">
        <w:rPr>
          <w:rFonts w:ascii="Arial" w:hAnsi="Arial"/>
        </w:rPr>
        <w:instrText xml:space="preserve"> REF _Ref31976224 \r \h  \* MERGEFORMAT </w:instrText>
      </w:r>
      <w:r w:rsidRPr="00D22937">
        <w:rPr>
          <w:rFonts w:ascii="Arial" w:hAnsi="Arial"/>
        </w:rPr>
      </w:r>
      <w:r w:rsidRPr="00D22937">
        <w:rPr>
          <w:rFonts w:ascii="Arial" w:hAnsi="Arial"/>
        </w:rPr>
        <w:fldChar w:fldCharType="separate"/>
      </w:r>
      <w:r w:rsidR="003503B2">
        <w:rPr>
          <w:rFonts w:ascii="Arial" w:hAnsi="Arial"/>
        </w:rPr>
        <w:t>[1]</w:t>
      </w:r>
      <w:r w:rsidRPr="00D22937">
        <w:rPr>
          <w:rFonts w:ascii="Arial" w:hAnsi="Arial"/>
        </w:rPr>
        <w:fldChar w:fldCharType="end"/>
      </w:r>
      <w:r w:rsidRPr="00D22937">
        <w:rPr>
          <w:rFonts w:ascii="Arial" w:hAnsi="Arial"/>
        </w:rPr>
        <w:t xml:space="preserve"> to include 2 bits</w:t>
      </w:r>
      <w:r w:rsidRPr="00D22937">
        <w:rPr>
          <w:rFonts w:ascii="Arial" w:hAnsi="Arial"/>
          <w:lang w:val="en-GB"/>
        </w:rPr>
        <w:t xml:space="preserve"> in DCI for </w:t>
      </w:r>
      <w:r w:rsidR="00843AD9">
        <w:rPr>
          <w:rFonts w:ascii="Arial" w:hAnsi="Arial"/>
          <w:lang w:val="en-GB"/>
        </w:rPr>
        <w:t>M</w:t>
      </w:r>
      <w:r w:rsidRPr="00D22937">
        <w:rPr>
          <w:rFonts w:ascii="Arial" w:hAnsi="Arial"/>
          <w:lang w:val="en-GB"/>
        </w:rPr>
        <w:t xml:space="preserve">sg2 and </w:t>
      </w:r>
      <w:proofErr w:type="spellStart"/>
      <w:r w:rsidR="00F32D98">
        <w:rPr>
          <w:rFonts w:ascii="Arial" w:hAnsi="Arial"/>
          <w:lang w:val="en-GB"/>
        </w:rPr>
        <w:t>M</w:t>
      </w:r>
      <w:r w:rsidRPr="00D22937">
        <w:rPr>
          <w:rFonts w:ascii="Arial" w:hAnsi="Arial"/>
          <w:lang w:val="en-GB"/>
        </w:rPr>
        <w:t>sgB</w:t>
      </w:r>
      <w:proofErr w:type="spellEnd"/>
      <w:r w:rsidRPr="00D22937">
        <w:rPr>
          <w:rFonts w:ascii="Arial" w:hAnsi="Arial"/>
          <w:lang w:val="en-GB"/>
        </w:rPr>
        <w:t xml:space="preserve"> transmissions, i.e., DCI Format 1_0 with CRC scrambled by RA-RNTI or </w:t>
      </w:r>
      <w:proofErr w:type="spellStart"/>
      <w:r w:rsidR="00E1784D">
        <w:rPr>
          <w:rFonts w:ascii="Arial" w:hAnsi="Arial"/>
          <w:lang w:val="en-GB"/>
        </w:rPr>
        <w:t>M</w:t>
      </w:r>
      <w:r w:rsidR="00D4232F">
        <w:rPr>
          <w:rFonts w:ascii="Arial" w:hAnsi="Arial"/>
          <w:lang w:val="en-GB"/>
        </w:rPr>
        <w:t>sg</w:t>
      </w:r>
      <w:r w:rsidRPr="00D22937">
        <w:rPr>
          <w:rFonts w:ascii="Arial" w:hAnsi="Arial"/>
          <w:lang w:val="en-GB"/>
        </w:rPr>
        <w:t>B</w:t>
      </w:r>
      <w:proofErr w:type="spellEnd"/>
      <w:r w:rsidRPr="00D22937">
        <w:rPr>
          <w:rFonts w:ascii="Arial" w:hAnsi="Arial"/>
          <w:lang w:val="en-GB"/>
        </w:rPr>
        <w:t>-RNTI. The proposal from RAN2 was agreed</w:t>
      </w:r>
      <w:r w:rsidR="007A561A">
        <w:rPr>
          <w:rFonts w:ascii="Arial" w:hAnsi="Arial"/>
          <w:lang w:val="en-GB"/>
        </w:rPr>
        <w:t xml:space="preserve"> for both NR-U and 2-step RACH</w:t>
      </w:r>
      <w:r w:rsidRPr="00D22937">
        <w:rPr>
          <w:rFonts w:ascii="Arial" w:hAnsi="Arial"/>
          <w:lang w:val="en-GB"/>
        </w:rPr>
        <w:t xml:space="preserve"> (see </w:t>
      </w:r>
      <w:r w:rsidRPr="00D22937">
        <w:rPr>
          <w:rFonts w:ascii="Arial" w:hAnsi="Arial"/>
          <w:lang w:val="en-GB"/>
        </w:rPr>
        <w:fldChar w:fldCharType="begin"/>
      </w:r>
      <w:r w:rsidRPr="00D22937">
        <w:rPr>
          <w:rFonts w:ascii="Arial" w:hAnsi="Arial"/>
          <w:lang w:val="en-GB"/>
        </w:rPr>
        <w:instrText xml:space="preserve"> REF _Ref32240560 \r \h </w:instrText>
      </w:r>
      <w:r w:rsidR="00FE7725">
        <w:rPr>
          <w:rFonts w:ascii="Arial" w:hAnsi="Arial"/>
          <w:lang w:val="en-GB"/>
        </w:rPr>
        <w:instrText xml:space="preserve"> \* MERGEFORMAT </w:instrText>
      </w:r>
      <w:r w:rsidRPr="00D22937">
        <w:rPr>
          <w:rFonts w:ascii="Arial" w:hAnsi="Arial"/>
          <w:lang w:val="en-GB"/>
        </w:rPr>
      </w:r>
      <w:r w:rsidRPr="00D22937">
        <w:rPr>
          <w:rFonts w:ascii="Arial" w:hAnsi="Arial"/>
          <w:lang w:val="en-GB"/>
        </w:rPr>
        <w:fldChar w:fldCharType="separate"/>
      </w:r>
      <w:r w:rsidR="003503B2">
        <w:rPr>
          <w:rFonts w:ascii="Arial" w:hAnsi="Arial"/>
          <w:lang w:val="en-GB"/>
        </w:rPr>
        <w:t>[2]</w:t>
      </w:r>
      <w:r w:rsidRPr="00D22937">
        <w:rPr>
          <w:rFonts w:ascii="Arial" w:hAnsi="Arial"/>
          <w:lang w:val="en-GB"/>
        </w:rPr>
        <w:fldChar w:fldCharType="end"/>
      </w:r>
      <w:r w:rsidRPr="00D22937">
        <w:rPr>
          <w:rFonts w:ascii="Arial" w:hAnsi="Arial"/>
          <w:lang w:val="en-GB"/>
        </w:rPr>
        <w:t>)</w:t>
      </w:r>
      <w:r w:rsidR="007A561A">
        <w:rPr>
          <w:rFonts w:ascii="Arial" w:hAnsi="Arial"/>
          <w:lang w:val="en-GB"/>
        </w:rPr>
        <w:t>.</w:t>
      </w:r>
      <w:r w:rsidRPr="00D22937">
        <w:rPr>
          <w:rFonts w:ascii="Arial" w:hAnsi="Arial"/>
          <w:lang w:val="en-GB"/>
        </w:rPr>
        <w:t xml:space="preserve"> </w:t>
      </w:r>
      <w:r w:rsidR="007A561A">
        <w:rPr>
          <w:rFonts w:ascii="Arial" w:hAnsi="Arial"/>
          <w:lang w:val="en-GB"/>
        </w:rPr>
        <w:t>I</w:t>
      </w:r>
      <w:r w:rsidRPr="00D22937">
        <w:rPr>
          <w:rFonts w:ascii="Arial" w:hAnsi="Arial"/>
          <w:lang w:val="en-GB"/>
        </w:rPr>
        <w:t xml:space="preserve">n 38.212, two of the reserved bits for DCI format 1_0 are used to signal </w:t>
      </w:r>
      <w:r w:rsidR="00FE52B0">
        <w:rPr>
          <w:rFonts w:ascii="Arial" w:hAnsi="Arial"/>
          <w:lang w:val="en-GB"/>
        </w:rPr>
        <w:t>the two least significant bits</w:t>
      </w:r>
      <w:r w:rsidR="004267BE">
        <w:rPr>
          <w:rFonts w:ascii="Arial" w:hAnsi="Arial"/>
          <w:lang w:val="en-GB"/>
        </w:rPr>
        <w:t xml:space="preserve"> </w:t>
      </w:r>
      <w:r w:rsidRPr="00D22937">
        <w:rPr>
          <w:rFonts w:ascii="Arial" w:hAnsi="Arial"/>
          <w:lang w:val="en-GB"/>
        </w:rPr>
        <w:t xml:space="preserve">of </w:t>
      </w:r>
      <w:r w:rsidR="004267BE">
        <w:rPr>
          <w:rFonts w:ascii="Arial" w:hAnsi="Arial"/>
          <w:lang w:val="en-GB"/>
        </w:rPr>
        <w:t xml:space="preserve">the </w:t>
      </w:r>
      <w:r w:rsidRPr="00D22937">
        <w:rPr>
          <w:rFonts w:ascii="Arial" w:hAnsi="Arial"/>
          <w:lang w:val="en-GB"/>
        </w:rPr>
        <w:t>SFN</w:t>
      </w:r>
      <w:r w:rsidR="00FE52B0">
        <w:rPr>
          <w:rFonts w:ascii="Arial" w:hAnsi="Arial"/>
          <w:lang w:val="en-GB"/>
        </w:rPr>
        <w:t xml:space="preserve"> and a reference is made </w:t>
      </w:r>
      <w:r w:rsidRPr="00D22937">
        <w:rPr>
          <w:rFonts w:ascii="Arial" w:hAnsi="Arial"/>
          <w:lang w:val="en-GB"/>
        </w:rPr>
        <w:t>to 38.213.</w:t>
      </w:r>
      <w:r w:rsidR="003C6E85">
        <w:rPr>
          <w:rFonts w:ascii="Arial" w:hAnsi="Arial"/>
          <w:lang w:val="en-GB"/>
        </w:rPr>
        <w:t xml:space="preserve"> </w:t>
      </w:r>
      <w:r w:rsidR="00240E1C" w:rsidRPr="00D22937">
        <w:rPr>
          <w:rFonts w:ascii="Arial" w:hAnsi="Arial"/>
          <w:lang w:val="en-GB"/>
        </w:rPr>
        <w:t>However</w:t>
      </w:r>
      <w:r w:rsidR="00240E1C">
        <w:rPr>
          <w:rFonts w:ascii="Arial" w:hAnsi="Arial"/>
          <w:lang w:val="en-GB"/>
        </w:rPr>
        <w:t xml:space="preserve">, </w:t>
      </w:r>
      <w:r w:rsidR="003C6E85">
        <w:rPr>
          <w:rFonts w:ascii="Arial" w:hAnsi="Arial"/>
          <w:lang w:val="en-GB"/>
        </w:rPr>
        <w:t xml:space="preserve">for operation without shared spectrum channel access, if random access type 2 </w:t>
      </w:r>
      <w:r w:rsidR="00FE52B0">
        <w:rPr>
          <w:rFonts w:ascii="Arial" w:hAnsi="Arial"/>
          <w:lang w:val="en-GB"/>
        </w:rPr>
        <w:t>(</w:t>
      </w:r>
      <w:r w:rsidR="00240E1C">
        <w:rPr>
          <w:rFonts w:ascii="Arial" w:hAnsi="Arial"/>
          <w:lang w:val="en-GB"/>
        </w:rPr>
        <w:t>i.e. 2-step RACH</w:t>
      </w:r>
      <w:r w:rsidR="00FE52B0">
        <w:rPr>
          <w:rFonts w:ascii="Arial" w:hAnsi="Arial"/>
          <w:lang w:val="en-GB"/>
        </w:rPr>
        <w:t>)</w:t>
      </w:r>
      <w:r w:rsidR="00240E1C">
        <w:rPr>
          <w:rFonts w:ascii="Arial" w:hAnsi="Arial"/>
          <w:lang w:val="en-GB"/>
        </w:rPr>
        <w:t xml:space="preserve"> is used, </w:t>
      </w:r>
      <w:r w:rsidRPr="00D22937">
        <w:rPr>
          <w:rFonts w:ascii="Arial" w:hAnsi="Arial"/>
          <w:lang w:val="en-GB"/>
        </w:rPr>
        <w:t>the corresponding procedure text in 38.213 is missing. Furthermore, 38.212</w:t>
      </w:r>
      <w:r w:rsidR="00163026">
        <w:rPr>
          <w:rFonts w:ascii="Arial" w:hAnsi="Arial"/>
          <w:lang w:val="en-GB"/>
        </w:rPr>
        <w:t>,</w:t>
      </w:r>
      <w:r w:rsidRPr="00D22937">
        <w:rPr>
          <w:rFonts w:ascii="Arial" w:hAnsi="Arial"/>
          <w:lang w:val="en-GB"/>
        </w:rPr>
        <w:t xml:space="preserve"> 38.213</w:t>
      </w:r>
      <w:r w:rsidR="00787BD6">
        <w:rPr>
          <w:rFonts w:ascii="Arial" w:hAnsi="Arial"/>
          <w:lang w:val="en-GB"/>
        </w:rPr>
        <w:t>,</w:t>
      </w:r>
      <w:r w:rsidR="00163026">
        <w:rPr>
          <w:rFonts w:ascii="Arial" w:hAnsi="Arial"/>
          <w:lang w:val="en-GB"/>
        </w:rPr>
        <w:t xml:space="preserve"> 38.214</w:t>
      </w:r>
      <w:r w:rsidR="00787BD6">
        <w:rPr>
          <w:rFonts w:ascii="Arial" w:hAnsi="Arial"/>
          <w:lang w:val="en-GB"/>
        </w:rPr>
        <w:t>, and the 38.321 running CR</w:t>
      </w:r>
      <w:r w:rsidRPr="00D22937">
        <w:rPr>
          <w:rFonts w:ascii="Arial" w:hAnsi="Arial"/>
          <w:lang w:val="en-GB"/>
        </w:rPr>
        <w:t xml:space="preserve"> are misaligned on the RNTI type</w:t>
      </w:r>
      <w:r w:rsidR="00787BD6">
        <w:rPr>
          <w:rFonts w:ascii="Arial" w:hAnsi="Arial"/>
          <w:lang w:val="en-GB"/>
        </w:rPr>
        <w:t xml:space="preserve"> naming</w:t>
      </w:r>
      <w:r w:rsidRPr="00D22937">
        <w:rPr>
          <w:rFonts w:ascii="Arial" w:hAnsi="Arial"/>
          <w:lang w:val="en-GB"/>
        </w:rPr>
        <w:t xml:space="preserve">: 38.212 refers to </w:t>
      </w:r>
      <w:r w:rsidR="003503B2">
        <w:rPr>
          <w:rFonts w:ascii="Arial" w:hAnsi="Arial"/>
          <w:lang w:val="en-GB"/>
        </w:rPr>
        <w:t>‘</w:t>
      </w:r>
      <w:proofErr w:type="spellStart"/>
      <w:r w:rsidRPr="00D22937">
        <w:rPr>
          <w:rFonts w:ascii="Arial" w:hAnsi="Arial"/>
          <w:lang w:val="en-GB"/>
        </w:rPr>
        <w:t>msgB</w:t>
      </w:r>
      <w:proofErr w:type="spellEnd"/>
      <w:r w:rsidRPr="00D22937">
        <w:rPr>
          <w:rFonts w:ascii="Arial" w:hAnsi="Arial"/>
          <w:lang w:val="en-GB"/>
        </w:rPr>
        <w:t>-RNTI</w:t>
      </w:r>
      <w:r w:rsidR="003503B2">
        <w:rPr>
          <w:rFonts w:ascii="Arial" w:hAnsi="Arial"/>
          <w:lang w:val="en-GB"/>
        </w:rPr>
        <w:t>’</w:t>
      </w:r>
      <w:r w:rsidRPr="00D22937">
        <w:rPr>
          <w:rFonts w:ascii="Arial" w:hAnsi="Arial"/>
          <w:lang w:val="en-GB"/>
        </w:rPr>
        <w:t xml:space="preserve">, 38.213 refers to </w:t>
      </w:r>
      <w:r w:rsidR="003503B2">
        <w:rPr>
          <w:rFonts w:ascii="Arial" w:hAnsi="Arial"/>
          <w:lang w:val="en-GB"/>
        </w:rPr>
        <w:t>‘</w:t>
      </w:r>
      <w:r w:rsidRPr="00D22937">
        <w:rPr>
          <w:rFonts w:ascii="Arial" w:hAnsi="Arial"/>
          <w:lang w:val="en-GB"/>
        </w:rPr>
        <w:t>RA-RNTI</w:t>
      </w:r>
      <w:r w:rsidR="003503B2">
        <w:rPr>
          <w:rFonts w:ascii="Arial" w:hAnsi="Arial"/>
          <w:lang w:val="en-GB"/>
        </w:rPr>
        <w:t>’</w:t>
      </w:r>
      <w:r w:rsidR="00163026">
        <w:rPr>
          <w:rFonts w:ascii="Arial" w:hAnsi="Arial"/>
          <w:lang w:val="en-GB"/>
        </w:rPr>
        <w:t xml:space="preserve">, and 38.214 refers to </w:t>
      </w:r>
      <w:r w:rsidR="003503B2">
        <w:rPr>
          <w:rFonts w:ascii="Arial" w:hAnsi="Arial"/>
          <w:lang w:val="en-GB"/>
        </w:rPr>
        <w:t>‘</w:t>
      </w:r>
      <w:proofErr w:type="spellStart"/>
      <w:r w:rsidR="00163026">
        <w:rPr>
          <w:rFonts w:ascii="Arial" w:hAnsi="Arial"/>
          <w:lang w:val="en-GB"/>
        </w:rPr>
        <w:t>MsgB</w:t>
      </w:r>
      <w:proofErr w:type="spellEnd"/>
      <w:r w:rsidR="00163026">
        <w:rPr>
          <w:rFonts w:ascii="Arial" w:hAnsi="Arial"/>
          <w:lang w:val="en-GB"/>
        </w:rPr>
        <w:t>-RNTI</w:t>
      </w:r>
      <w:r w:rsidR="003503B2">
        <w:rPr>
          <w:rFonts w:ascii="Arial" w:hAnsi="Arial"/>
          <w:lang w:val="en-GB"/>
        </w:rPr>
        <w:t>’</w:t>
      </w:r>
      <w:r w:rsidR="00163026">
        <w:rPr>
          <w:rFonts w:ascii="Arial" w:hAnsi="Arial"/>
          <w:lang w:val="en-GB"/>
        </w:rPr>
        <w:t xml:space="preserve">, </w:t>
      </w:r>
      <w:r w:rsidR="00787BD6">
        <w:rPr>
          <w:rFonts w:ascii="Arial" w:hAnsi="Arial"/>
          <w:lang w:val="en-GB"/>
        </w:rPr>
        <w:t xml:space="preserve">while the </w:t>
      </w:r>
      <w:r w:rsidR="00163026">
        <w:rPr>
          <w:rFonts w:ascii="Arial" w:hAnsi="Arial"/>
          <w:lang w:val="en-GB"/>
        </w:rPr>
        <w:t xml:space="preserve">running CR of 38.321 in RAN2 </w:t>
      </w:r>
      <w:r w:rsidR="00787BD6">
        <w:rPr>
          <w:rFonts w:ascii="Arial" w:hAnsi="Arial"/>
          <w:lang w:val="en-GB"/>
        </w:rPr>
        <w:t>uses ‘</w:t>
      </w:r>
      <w:r w:rsidR="00163026">
        <w:rPr>
          <w:rFonts w:ascii="Arial" w:hAnsi="Arial"/>
          <w:lang w:val="en-GB"/>
        </w:rPr>
        <w:t>MSGB-RNTI</w:t>
      </w:r>
      <w:r w:rsidR="00787BD6">
        <w:rPr>
          <w:rFonts w:ascii="Arial" w:hAnsi="Arial"/>
          <w:lang w:val="en-GB"/>
        </w:rPr>
        <w:t>’</w:t>
      </w:r>
      <w:r w:rsidRPr="00D22937">
        <w:rPr>
          <w:rFonts w:ascii="Arial" w:hAnsi="Arial"/>
          <w:lang w:val="en-GB"/>
        </w:rPr>
        <w:t>.</w:t>
      </w:r>
    </w:p>
    <w:p w14:paraId="040542FA" w14:textId="6D3DA317" w:rsidR="00D22937" w:rsidRPr="00271B3E" w:rsidRDefault="00D22937" w:rsidP="00271B3E">
      <w:pPr>
        <w:pStyle w:val="Proposal"/>
        <w:numPr>
          <w:ilvl w:val="0"/>
          <w:numId w:val="3"/>
        </w:numPr>
        <w:tabs>
          <w:tab w:val="clear" w:pos="1304"/>
        </w:tabs>
        <w:overflowPunct w:val="0"/>
        <w:autoSpaceDE w:val="0"/>
        <w:autoSpaceDN w:val="0"/>
        <w:adjustRightInd w:val="0"/>
        <w:spacing w:line="240" w:lineRule="auto"/>
        <w:ind w:left="1701" w:hanging="1701"/>
        <w:textAlignment w:val="baseline"/>
        <w:rPr>
          <w:rFonts w:eastAsia="Times New Roman" w:cs="Times New Roman"/>
          <w:lang w:val="en-GB"/>
        </w:rPr>
      </w:pPr>
      <w:bookmarkStart w:id="38" w:name="_Ref31980288"/>
      <w:bookmarkStart w:id="39" w:name="_Toc32311544"/>
      <w:bookmarkStart w:id="40" w:name="_Toc32588737"/>
      <w:r w:rsidRPr="00271B3E">
        <w:rPr>
          <w:rFonts w:eastAsia="Times New Roman" w:cs="Times New Roman"/>
          <w:lang w:val="en-GB"/>
        </w:rPr>
        <w:t xml:space="preserve">Add procedure text to 38.213 </w:t>
      </w:r>
      <w:r w:rsidR="00787BD6">
        <w:rPr>
          <w:rFonts w:eastAsia="Times New Roman" w:cs="Times New Roman"/>
          <w:lang w:val="en-GB"/>
        </w:rPr>
        <w:t>checking</w:t>
      </w:r>
      <w:r w:rsidRPr="00271B3E">
        <w:rPr>
          <w:rFonts w:eastAsia="Times New Roman" w:cs="Times New Roman"/>
          <w:lang w:val="en-GB"/>
        </w:rPr>
        <w:t xml:space="preserve"> the SFN LSBs </w:t>
      </w:r>
      <w:r w:rsidR="00787BD6">
        <w:rPr>
          <w:rFonts w:eastAsia="Times New Roman" w:cs="Times New Roman"/>
          <w:lang w:val="en-GB"/>
        </w:rPr>
        <w:t xml:space="preserve">in DCI for </w:t>
      </w:r>
      <w:proofErr w:type="spellStart"/>
      <w:r w:rsidR="00787BD6">
        <w:rPr>
          <w:rFonts w:eastAsia="Times New Roman" w:cs="Times New Roman"/>
          <w:lang w:val="en-GB"/>
        </w:rPr>
        <w:t>MsgB</w:t>
      </w:r>
      <w:proofErr w:type="spellEnd"/>
      <w:r w:rsidR="00787BD6">
        <w:rPr>
          <w:rFonts w:eastAsia="Times New Roman" w:cs="Times New Roman"/>
          <w:lang w:val="en-GB"/>
        </w:rPr>
        <w:t xml:space="preserve"> against </w:t>
      </w:r>
      <w:r w:rsidR="004267BE">
        <w:rPr>
          <w:rFonts w:eastAsia="Times New Roman" w:cs="Times New Roman"/>
          <w:lang w:val="en-GB"/>
        </w:rPr>
        <w:t xml:space="preserve">the SFN in which </w:t>
      </w:r>
      <w:r w:rsidR="00787BD6">
        <w:rPr>
          <w:rFonts w:eastAsia="Times New Roman" w:cs="Times New Roman"/>
          <w:lang w:val="en-GB"/>
        </w:rPr>
        <w:t xml:space="preserve">PRACH </w:t>
      </w:r>
      <w:r w:rsidR="004267BE">
        <w:rPr>
          <w:rFonts w:eastAsia="Times New Roman" w:cs="Times New Roman"/>
          <w:lang w:val="en-GB"/>
        </w:rPr>
        <w:t xml:space="preserve">is transmitted, correct the description of SFN LSBs and reserved bits in 38.212 with respect to </w:t>
      </w:r>
      <w:proofErr w:type="spellStart"/>
      <w:r w:rsidR="004267BE">
        <w:rPr>
          <w:rFonts w:eastAsia="Times New Roman" w:cs="Times New Roman"/>
          <w:lang w:val="en-GB"/>
        </w:rPr>
        <w:t>MsgB</w:t>
      </w:r>
      <w:proofErr w:type="spellEnd"/>
      <w:r w:rsidR="004267BE">
        <w:rPr>
          <w:rFonts w:eastAsia="Times New Roman" w:cs="Times New Roman"/>
          <w:lang w:val="en-GB"/>
        </w:rPr>
        <w:t>-RNTI and RA-RNTI, and u</w:t>
      </w:r>
      <w:r w:rsidR="00C619BA" w:rsidRPr="00271B3E">
        <w:rPr>
          <w:rFonts w:eastAsia="Times New Roman" w:cs="Times New Roman"/>
          <w:lang w:val="en-GB"/>
        </w:rPr>
        <w:t xml:space="preserve">se </w:t>
      </w:r>
      <w:r w:rsidR="004267BE">
        <w:rPr>
          <w:rFonts w:eastAsia="Times New Roman" w:cs="Times New Roman"/>
          <w:lang w:val="en-GB"/>
        </w:rPr>
        <w:t>‘</w:t>
      </w:r>
      <w:proofErr w:type="spellStart"/>
      <w:r w:rsidR="00C619BA" w:rsidRPr="00271B3E">
        <w:rPr>
          <w:rFonts w:eastAsia="Times New Roman" w:cs="Times New Roman"/>
          <w:lang w:val="en-GB"/>
        </w:rPr>
        <w:t>M</w:t>
      </w:r>
      <w:r w:rsidR="00F56662" w:rsidRPr="00271B3E">
        <w:rPr>
          <w:rFonts w:eastAsia="Times New Roman" w:cs="Times New Roman"/>
          <w:lang w:val="en-GB"/>
        </w:rPr>
        <w:t>sg</w:t>
      </w:r>
      <w:r w:rsidR="00C619BA" w:rsidRPr="00271B3E">
        <w:rPr>
          <w:rFonts w:eastAsia="Times New Roman" w:cs="Times New Roman"/>
          <w:lang w:val="en-GB"/>
        </w:rPr>
        <w:t>B</w:t>
      </w:r>
      <w:proofErr w:type="spellEnd"/>
      <w:r w:rsidR="00C619BA" w:rsidRPr="00271B3E">
        <w:rPr>
          <w:rFonts w:eastAsia="Times New Roman" w:cs="Times New Roman"/>
          <w:lang w:val="en-GB"/>
        </w:rPr>
        <w:t>-RNTI</w:t>
      </w:r>
      <w:r w:rsidR="004267BE">
        <w:rPr>
          <w:rFonts w:eastAsia="Times New Roman" w:cs="Times New Roman"/>
          <w:lang w:val="en-GB"/>
        </w:rPr>
        <w:t>’</w:t>
      </w:r>
      <w:r w:rsidR="00C619BA" w:rsidRPr="00271B3E">
        <w:rPr>
          <w:rFonts w:eastAsia="Times New Roman" w:cs="Times New Roman"/>
          <w:lang w:val="en-GB"/>
        </w:rPr>
        <w:t xml:space="preserve"> to a</w:t>
      </w:r>
      <w:r w:rsidRPr="00271B3E">
        <w:rPr>
          <w:rFonts w:eastAsia="Times New Roman" w:cs="Times New Roman"/>
          <w:lang w:val="en-GB"/>
        </w:rPr>
        <w:t xml:space="preserve">lign RNTI type </w:t>
      </w:r>
      <w:r w:rsidR="00787BD6">
        <w:rPr>
          <w:rFonts w:eastAsia="Times New Roman" w:cs="Times New Roman"/>
          <w:lang w:val="en-GB"/>
        </w:rPr>
        <w:t xml:space="preserve">naming </w:t>
      </w:r>
      <w:r w:rsidR="00440077" w:rsidRPr="00271B3E">
        <w:rPr>
          <w:rFonts w:eastAsia="Times New Roman" w:cs="Times New Roman"/>
          <w:lang w:val="en-GB"/>
        </w:rPr>
        <w:t xml:space="preserve">for </w:t>
      </w:r>
      <w:proofErr w:type="spellStart"/>
      <w:r w:rsidR="006E132A">
        <w:rPr>
          <w:rFonts w:eastAsia="Times New Roman" w:cs="Times New Roman"/>
          <w:lang w:val="en-GB"/>
        </w:rPr>
        <w:t>M</w:t>
      </w:r>
      <w:r w:rsidR="00440077" w:rsidRPr="00271B3E">
        <w:rPr>
          <w:rFonts w:eastAsia="Times New Roman" w:cs="Times New Roman"/>
          <w:lang w:val="en-GB"/>
        </w:rPr>
        <w:t>sgB</w:t>
      </w:r>
      <w:proofErr w:type="spellEnd"/>
      <w:r w:rsidR="00440077" w:rsidRPr="00271B3E">
        <w:rPr>
          <w:rFonts w:eastAsia="Times New Roman" w:cs="Times New Roman"/>
          <w:lang w:val="en-GB"/>
        </w:rPr>
        <w:t xml:space="preserve"> in RAN1 spec</w:t>
      </w:r>
      <w:r w:rsidR="00134ECB">
        <w:rPr>
          <w:rFonts w:eastAsia="Times New Roman" w:cs="Times New Roman"/>
          <w:lang w:val="en-GB"/>
        </w:rPr>
        <w:t>ification</w:t>
      </w:r>
      <w:r w:rsidR="000A5932" w:rsidRPr="00271B3E">
        <w:rPr>
          <w:rFonts w:eastAsia="Times New Roman" w:cs="Times New Roman"/>
          <w:lang w:val="en-GB"/>
        </w:rPr>
        <w:t>s</w:t>
      </w:r>
      <w:bookmarkEnd w:id="38"/>
      <w:bookmarkEnd w:id="39"/>
      <w:r w:rsidR="008A25F7" w:rsidRPr="008A25F7">
        <w:t xml:space="preserve"> </w:t>
      </w:r>
      <w:r w:rsidR="008A25F7" w:rsidRPr="008A25F7">
        <w:rPr>
          <w:rFonts w:eastAsia="Times New Roman" w:cs="Times New Roman"/>
          <w:lang w:val="en-GB"/>
        </w:rPr>
        <w:t>according to the text proposal TP6</w:t>
      </w:r>
      <w:r w:rsidR="00EE293A" w:rsidRPr="00271B3E">
        <w:rPr>
          <w:rFonts w:eastAsia="Times New Roman" w:cs="Times New Roman"/>
          <w:lang w:val="en-GB"/>
        </w:rPr>
        <w:t>.</w:t>
      </w:r>
      <w:bookmarkEnd w:id="40"/>
    </w:p>
    <w:p w14:paraId="3AE59C40" w14:textId="2A246513" w:rsidR="002E4D6D" w:rsidRPr="00D22937" w:rsidRDefault="00D22937" w:rsidP="00D22937">
      <w:pPr>
        <w:rPr>
          <w:rFonts w:ascii="Arial" w:hAnsi="Arial"/>
          <w:lang w:val="en-GB"/>
        </w:rPr>
      </w:pPr>
      <w:r w:rsidRPr="00D22937">
        <w:rPr>
          <w:rFonts w:ascii="Arial" w:hAnsi="Arial"/>
          <w:lang w:val="en-GB"/>
        </w:rPr>
        <w:t>Text proposals</w:t>
      </w:r>
      <w:r w:rsidR="00B736CA">
        <w:rPr>
          <w:rFonts w:ascii="Arial" w:hAnsi="Arial"/>
          <w:lang w:val="en-GB"/>
        </w:rPr>
        <w:t xml:space="preserve"> TP6 and TP7</w:t>
      </w:r>
      <w:r w:rsidRPr="00D22937">
        <w:rPr>
          <w:rFonts w:ascii="Arial" w:hAnsi="Arial"/>
          <w:lang w:val="en-GB"/>
        </w:rPr>
        <w:t xml:space="preserve"> implementing </w:t>
      </w:r>
      <w:r w:rsidRPr="00D22937">
        <w:rPr>
          <w:rFonts w:ascii="Arial" w:hAnsi="Arial"/>
          <w:lang w:val="en-GB"/>
        </w:rPr>
        <w:fldChar w:fldCharType="begin"/>
      </w:r>
      <w:r w:rsidRPr="00D22937">
        <w:rPr>
          <w:rFonts w:ascii="Arial" w:hAnsi="Arial"/>
          <w:lang w:val="en-GB"/>
        </w:rPr>
        <w:instrText xml:space="preserve"> REF _Ref31980288 \r \h </w:instrText>
      </w:r>
      <w:r w:rsidRPr="00D22937">
        <w:rPr>
          <w:rFonts w:ascii="Arial" w:hAnsi="Arial"/>
          <w:lang w:val="en-GB"/>
        </w:rPr>
      </w:r>
      <w:r w:rsidRPr="00D22937">
        <w:rPr>
          <w:rFonts w:ascii="Arial" w:hAnsi="Arial"/>
          <w:lang w:val="en-GB"/>
        </w:rPr>
        <w:fldChar w:fldCharType="separate"/>
      </w:r>
      <w:r w:rsidR="003503B2">
        <w:rPr>
          <w:rFonts w:ascii="Arial" w:hAnsi="Arial"/>
          <w:lang w:val="en-GB"/>
        </w:rPr>
        <w:t>Proposal 6</w:t>
      </w:r>
      <w:r w:rsidRPr="00D22937">
        <w:rPr>
          <w:rFonts w:ascii="Arial" w:hAnsi="Arial"/>
          <w:lang w:val="en-GB"/>
        </w:rPr>
        <w:fldChar w:fldCharType="end"/>
      </w:r>
      <w:r w:rsidRPr="00D22937">
        <w:rPr>
          <w:rFonts w:ascii="Arial" w:hAnsi="Arial"/>
          <w:lang w:val="en-GB"/>
        </w:rPr>
        <w:t xml:space="preserve"> follow</w:t>
      </w:r>
      <w:r w:rsidR="003503B2">
        <w:rPr>
          <w:rFonts w:ascii="Arial" w:hAnsi="Arial"/>
          <w:lang w:val="en-GB"/>
        </w:rPr>
        <w:t>.  Note that a similar test for SFN LSB validity for Msg2 reception</w:t>
      </w:r>
      <w:r w:rsidR="003503B2" w:rsidRPr="003503B2">
        <w:rPr>
          <w:rFonts w:ascii="Arial" w:hAnsi="Arial"/>
          <w:lang w:val="en-GB"/>
        </w:rPr>
        <w:t xml:space="preserve"> </w:t>
      </w:r>
      <w:r w:rsidR="003503B2">
        <w:rPr>
          <w:rFonts w:ascii="Arial" w:hAnsi="Arial"/>
          <w:lang w:val="en-GB"/>
        </w:rPr>
        <w:t xml:space="preserve">is needed, and this is provided in </w:t>
      </w:r>
      <w:r w:rsidR="003503B2">
        <w:rPr>
          <w:rFonts w:ascii="Arial" w:hAnsi="Arial"/>
          <w:lang w:val="en-GB"/>
        </w:rPr>
        <w:fldChar w:fldCharType="begin"/>
      </w:r>
      <w:r w:rsidR="003503B2">
        <w:rPr>
          <w:rFonts w:ascii="Arial" w:hAnsi="Arial"/>
          <w:lang w:val="en-GB"/>
        </w:rPr>
        <w:instrText xml:space="preserve"> REF _Ref32584808 \r \h </w:instrText>
      </w:r>
      <w:r w:rsidR="003503B2">
        <w:rPr>
          <w:rFonts w:ascii="Arial" w:hAnsi="Arial"/>
          <w:lang w:val="en-GB"/>
        </w:rPr>
      </w:r>
      <w:r w:rsidR="003503B2">
        <w:rPr>
          <w:rFonts w:ascii="Arial" w:hAnsi="Arial"/>
          <w:lang w:val="en-GB"/>
        </w:rPr>
        <w:fldChar w:fldCharType="separate"/>
      </w:r>
      <w:r w:rsidR="003503B2">
        <w:rPr>
          <w:rFonts w:ascii="Arial" w:hAnsi="Arial"/>
          <w:lang w:val="en-GB"/>
        </w:rPr>
        <w:t>[3]</w:t>
      </w:r>
      <w:r w:rsidR="003503B2">
        <w:rPr>
          <w:rFonts w:ascii="Arial" w:hAnsi="Arial"/>
          <w:lang w:val="en-GB"/>
        </w:rPr>
        <w:fldChar w:fldCharType="end"/>
      </w:r>
      <w:r w:rsidR="001F02DD">
        <w:rPr>
          <w:rFonts w:ascii="Arial" w:hAnsi="Arial"/>
          <w:lang w:val="en-GB"/>
        </w:rPr>
        <w:t>.</w:t>
      </w:r>
    </w:p>
    <w:p w14:paraId="36514A51" w14:textId="73674B68" w:rsidR="00D22937" w:rsidRPr="00D22937" w:rsidRDefault="00942007" w:rsidP="00D22937">
      <w:pPr>
        <w:spacing w:after="120"/>
        <w:jc w:val="both"/>
        <w:rPr>
          <w:rFonts w:ascii="Arial" w:hAnsi="Arial"/>
        </w:rPr>
      </w:pPr>
      <w:bookmarkStart w:id="41" w:name="_Hlk32241298"/>
      <w:r w:rsidRPr="003E331F">
        <w:rPr>
          <w:rFonts w:ascii="Arial" w:hAnsi="Arial"/>
        </w:rPr>
        <w:t>-----------</w:t>
      </w:r>
      <w:r w:rsidR="00852FD5">
        <w:rPr>
          <w:rFonts w:ascii="Arial" w:hAnsi="Arial"/>
        </w:rPr>
        <w:t>-----</w:t>
      </w:r>
      <w:r w:rsidRPr="003E331F">
        <w:rPr>
          <w:rFonts w:ascii="Arial" w:hAnsi="Arial"/>
        </w:rPr>
        <w:t>--</w:t>
      </w:r>
      <w:r w:rsidR="00137614">
        <w:rPr>
          <w:rFonts w:ascii="Arial" w:hAnsi="Arial"/>
        </w:rPr>
        <w:t>------------------</w:t>
      </w:r>
      <w:r w:rsidRPr="003E331F">
        <w:rPr>
          <w:rFonts w:ascii="Arial" w:hAnsi="Arial"/>
        </w:rPr>
        <w:t>----start of TP6</w:t>
      </w:r>
      <w:r w:rsidR="00D22937" w:rsidRPr="003E331F">
        <w:rPr>
          <w:rFonts w:ascii="Arial" w:hAnsi="Arial"/>
        </w:rPr>
        <w:t xml:space="preserve"> for 38.213, Section 8</w:t>
      </w:r>
      <w:r w:rsidR="003A36BC">
        <w:rPr>
          <w:rFonts w:ascii="Arial" w:hAnsi="Arial"/>
        </w:rPr>
        <w:t>.2A</w:t>
      </w:r>
      <w:r w:rsidR="003E331F" w:rsidRPr="003E331F">
        <w:rPr>
          <w:rFonts w:ascii="Arial" w:hAnsi="Arial"/>
        </w:rPr>
        <w:t xml:space="preserve"> -------------</w:t>
      </w:r>
      <w:r w:rsidR="00137614">
        <w:rPr>
          <w:rFonts w:ascii="Arial" w:hAnsi="Arial"/>
        </w:rPr>
        <w:t>---------------</w:t>
      </w:r>
      <w:r w:rsidR="003E331F" w:rsidRPr="003E331F">
        <w:rPr>
          <w:rFonts w:ascii="Arial" w:hAnsi="Arial"/>
        </w:rPr>
        <w:t>--</w:t>
      </w:r>
    </w:p>
    <w:p w14:paraId="6D8D89D6" w14:textId="77777777" w:rsidR="00D22937" w:rsidRPr="00D22937" w:rsidRDefault="00D22937" w:rsidP="00D22937">
      <w:pPr>
        <w:keepNext/>
        <w:keepLines/>
        <w:spacing w:before="180" w:after="180" w:line="240" w:lineRule="auto"/>
        <w:ind w:left="850" w:hanging="850"/>
        <w:outlineLvl w:val="1"/>
        <w:rPr>
          <w:rFonts w:ascii="Arial" w:eastAsia="Times New Roman" w:hAnsi="Arial" w:cs="Times New Roman"/>
          <w:sz w:val="32"/>
          <w:szCs w:val="20"/>
          <w:lang w:val="en-GB"/>
        </w:rPr>
      </w:pPr>
      <w:r w:rsidRPr="00D22937">
        <w:rPr>
          <w:rFonts w:ascii="Arial" w:eastAsia="Times New Roman" w:hAnsi="Arial" w:cs="Times New Roman"/>
          <w:sz w:val="32"/>
          <w:szCs w:val="20"/>
          <w:lang w:val="en-GB"/>
        </w:rPr>
        <w:t>8</w:t>
      </w:r>
      <w:r w:rsidRPr="00D22937">
        <w:rPr>
          <w:rFonts w:ascii="Arial" w:eastAsia="Times New Roman" w:hAnsi="Arial" w:cs="Times New Roman" w:hint="eastAsia"/>
          <w:sz w:val="32"/>
          <w:szCs w:val="20"/>
          <w:lang w:val="en-GB"/>
        </w:rPr>
        <w:t>.</w:t>
      </w:r>
      <w:r w:rsidRPr="00D22937">
        <w:rPr>
          <w:rFonts w:ascii="Arial" w:eastAsia="Times New Roman" w:hAnsi="Arial" w:cs="Times New Roman"/>
          <w:sz w:val="32"/>
          <w:szCs w:val="20"/>
          <w:lang w:val="en-GB"/>
        </w:rPr>
        <w:t>2A</w:t>
      </w:r>
      <w:r w:rsidRPr="00D22937">
        <w:rPr>
          <w:rFonts w:ascii="Arial" w:eastAsia="Times New Roman" w:hAnsi="Arial" w:cs="Times New Roman" w:hint="eastAsia"/>
          <w:sz w:val="32"/>
          <w:szCs w:val="20"/>
          <w:lang w:val="en-GB"/>
        </w:rPr>
        <w:tab/>
      </w:r>
      <w:r w:rsidRPr="00D22937">
        <w:rPr>
          <w:rFonts w:ascii="Arial" w:eastAsia="Times New Roman" w:hAnsi="Arial" w:cs="Times New Roman"/>
          <w:sz w:val="32"/>
          <w:szCs w:val="20"/>
          <w:lang w:val="en-GB"/>
        </w:rPr>
        <w:t>Random access response - Type-2 random access procedure</w:t>
      </w:r>
    </w:p>
    <w:p w14:paraId="69EDCA0E" w14:textId="26264F79" w:rsidR="00D22937" w:rsidRPr="00D22937" w:rsidRDefault="00D22937" w:rsidP="00D22937">
      <w:pPr>
        <w:spacing w:after="180" w:line="240" w:lineRule="auto"/>
        <w:rPr>
          <w:rFonts w:ascii="Times New Roman" w:eastAsia="Times New Roman" w:hAnsi="Times New Roman" w:cs="Times New Roman"/>
          <w:sz w:val="20"/>
          <w:szCs w:val="20"/>
        </w:rPr>
      </w:pPr>
      <w:r w:rsidRPr="00D22937">
        <w:rPr>
          <w:rFonts w:ascii="Times New Roman" w:eastAsia="Times New Roman" w:hAnsi="Times New Roman" w:cs="Times New Roman"/>
          <w:sz w:val="20"/>
          <w:szCs w:val="20"/>
        </w:rPr>
        <w:t>In response to a transmission of a PRACH and a PUSCH, a UE attempts to detect</w:t>
      </w:r>
      <w:r w:rsidRPr="00D22937">
        <w:rPr>
          <w:rFonts w:ascii="Times New Roman" w:eastAsia="Times New Roman" w:hAnsi="Times New Roman" w:cs="Times New Roman"/>
          <w:sz w:val="20"/>
          <w:szCs w:val="20"/>
          <w:lang w:val="en-GB"/>
        </w:rPr>
        <w:t xml:space="preserve"> a DCI format 1_0 with CRC scrambled by a corresponding </w:t>
      </w:r>
      <w:r w:rsidRPr="00D22937">
        <w:rPr>
          <w:rFonts w:ascii="Times New Roman" w:eastAsia="Times New Roman" w:hAnsi="Times New Roman" w:cs="Times New Roman"/>
          <w:strike/>
          <w:color w:val="FF0000"/>
          <w:sz w:val="20"/>
          <w:szCs w:val="20"/>
          <w:lang w:val="en-GB"/>
        </w:rPr>
        <w:t>RA-RNTI</w:t>
      </w:r>
      <w:r w:rsidRPr="00D22937">
        <w:rPr>
          <w:rFonts w:ascii="Times New Roman" w:eastAsia="Times New Roman" w:hAnsi="Times New Roman" w:cs="Times New Roman"/>
          <w:color w:val="FF0000"/>
          <w:sz w:val="20"/>
          <w:szCs w:val="20"/>
          <w:lang w:val="en-GB"/>
        </w:rPr>
        <w:t xml:space="preserve"> </w:t>
      </w:r>
      <w:r w:rsidR="00A54A96">
        <w:rPr>
          <w:rFonts w:ascii="Times New Roman" w:eastAsia="Times New Roman" w:hAnsi="Times New Roman" w:cs="Times New Roman"/>
          <w:color w:val="FF0000"/>
          <w:sz w:val="20"/>
          <w:szCs w:val="20"/>
          <w:lang w:val="en-GB"/>
        </w:rPr>
        <w:t>M</w:t>
      </w:r>
      <w:r w:rsidR="00CA6E97">
        <w:rPr>
          <w:rFonts w:ascii="Times New Roman" w:eastAsia="Times New Roman" w:hAnsi="Times New Roman" w:cs="Times New Roman"/>
          <w:color w:val="FF0000"/>
          <w:sz w:val="20"/>
          <w:szCs w:val="20"/>
          <w:lang w:val="en-GB"/>
        </w:rPr>
        <w:t>sg</w:t>
      </w:r>
      <w:r w:rsidRPr="00D22937">
        <w:rPr>
          <w:rFonts w:ascii="Times New Roman" w:eastAsia="Times New Roman" w:hAnsi="Times New Roman" w:cs="Times New Roman"/>
          <w:color w:val="FF0000"/>
          <w:sz w:val="20"/>
          <w:szCs w:val="20"/>
          <w:lang w:val="en-GB"/>
        </w:rPr>
        <w:t xml:space="preserve">B-RNTI </w:t>
      </w:r>
      <w:r w:rsidRPr="00D22937">
        <w:rPr>
          <w:rFonts w:ascii="Times New Roman" w:eastAsia="Times New Roman" w:hAnsi="Times New Roman" w:cs="Times New Roman"/>
          <w:sz w:val="20"/>
          <w:szCs w:val="20"/>
          <w:lang w:val="en-GB"/>
        </w:rPr>
        <w:t>during a window controlled by higher layers [</w:t>
      </w:r>
      <w:r w:rsidRPr="00D22937">
        <w:rPr>
          <w:rFonts w:ascii="Times New Roman" w:eastAsia="Times New Roman" w:hAnsi="Times New Roman" w:cs="Times New Roman"/>
          <w:sz w:val="20"/>
          <w:szCs w:val="20"/>
        </w:rPr>
        <w:t>11, TS 38.321</w:t>
      </w:r>
      <w:r w:rsidRPr="00D22937">
        <w:rPr>
          <w:rFonts w:ascii="Times New Roman" w:eastAsia="Times New Roman" w:hAnsi="Times New Roman" w:cs="Times New Roman"/>
          <w:sz w:val="20"/>
          <w:szCs w:val="20"/>
          <w:lang w:val="en-GB"/>
        </w:rPr>
        <w:t xml:space="preserve">]. </w:t>
      </w:r>
      <w:r w:rsidRPr="00D22937">
        <w:rPr>
          <w:rFonts w:ascii="Times New Roman" w:eastAsia="Times New Roman" w:hAnsi="Times New Roman" w:cs="Times New Roman"/>
          <w:sz w:val="20"/>
          <w:szCs w:val="20"/>
        </w:rPr>
        <w:t>The window starts at the first symbol of the earliest CORESET the UE is configured to receive PDCCH for Type1-PDCCH CSS set, as defined in Clause 10.1, that is at least one symbol, after the last symbol of the P</w:t>
      </w:r>
      <w:r w:rsidRPr="00D22937">
        <w:rPr>
          <w:rFonts w:ascii="Times New Roman" w:eastAsia="Times New Roman" w:hAnsi="Times New Roman" w:cs="Times New Roman"/>
          <w:sz w:val="20"/>
          <w:szCs w:val="20"/>
          <w:lang w:val="en-GB"/>
        </w:rPr>
        <w:t>USCH occasion corresponding to the</w:t>
      </w:r>
      <w:r w:rsidRPr="00D22937">
        <w:rPr>
          <w:rFonts w:ascii="Times New Roman" w:eastAsia="Times New Roman" w:hAnsi="Times New Roman" w:cs="Times New Roman"/>
          <w:sz w:val="20"/>
          <w:szCs w:val="20"/>
        </w:rPr>
        <w:t xml:space="preserve"> PUSCH transmission, </w:t>
      </w:r>
      <w:r w:rsidRPr="00D22937">
        <w:rPr>
          <w:rFonts w:ascii="Times New Roman" w:eastAsia="Times New Roman" w:hAnsi="Times New Roman" w:cs="Times New Roman"/>
          <w:sz w:val="20"/>
          <w:szCs w:val="20"/>
          <w:lang w:val="en-GB"/>
        </w:rPr>
        <w:t xml:space="preserve">where the symbol duration corresponds to the SCS for Type1-PDCCH </w:t>
      </w:r>
      <w:r w:rsidRPr="00D22937">
        <w:rPr>
          <w:rFonts w:ascii="Times New Roman" w:eastAsia="Times New Roman" w:hAnsi="Times New Roman" w:cs="Times New Roman"/>
          <w:sz w:val="20"/>
          <w:szCs w:val="20"/>
        </w:rPr>
        <w:t xml:space="preserve">CSS set. The length of the window in number of slots, based on the SCS for Type1-PDCCH CSS set, is provided by </w:t>
      </w:r>
      <w:r w:rsidRPr="00D22937">
        <w:rPr>
          <w:rFonts w:ascii="Times New Roman" w:eastAsia="Times New Roman" w:hAnsi="Times New Roman" w:cs="Times New Roman"/>
          <w:i/>
          <w:sz w:val="20"/>
          <w:szCs w:val="20"/>
          <w:lang w:val="en-GB"/>
        </w:rPr>
        <w:t>ra-ResponseWindow</w:t>
      </w:r>
      <w:r w:rsidRPr="00D22937">
        <w:rPr>
          <w:rFonts w:ascii="Times New Roman" w:eastAsia="Times New Roman" w:hAnsi="Times New Roman" w:cs="Times New Roman"/>
          <w:sz w:val="20"/>
          <w:szCs w:val="20"/>
        </w:rPr>
        <w:t>.</w:t>
      </w:r>
    </w:p>
    <w:p w14:paraId="626D69E7" w14:textId="51465BCD" w:rsidR="00D22937" w:rsidRPr="00D22937" w:rsidRDefault="00D22937" w:rsidP="00D22937">
      <w:pPr>
        <w:spacing w:after="180" w:line="240" w:lineRule="auto"/>
        <w:rPr>
          <w:rFonts w:ascii="Times New Roman" w:eastAsia="Times New Roman" w:hAnsi="Times New Roman" w:cs="Times New Roman"/>
          <w:sz w:val="20"/>
          <w:szCs w:val="20"/>
          <w:lang w:val="en-GB"/>
        </w:rPr>
      </w:pPr>
      <w:r w:rsidRPr="00D22937">
        <w:rPr>
          <w:rFonts w:ascii="Times New Roman" w:eastAsia="Times New Roman" w:hAnsi="Times New Roman" w:cs="Times New Roman"/>
          <w:sz w:val="20"/>
          <w:szCs w:val="20"/>
          <w:lang w:val="en-GB"/>
        </w:rPr>
        <w:t>If the UE detects the DCI format 1_0</w:t>
      </w:r>
      <w:r w:rsidRPr="00F233BA">
        <w:rPr>
          <w:rFonts w:ascii="Times New Roman" w:eastAsia="Times New Roman" w:hAnsi="Times New Roman" w:cs="Times New Roman"/>
          <w:strike/>
          <w:color w:val="FF0000"/>
          <w:sz w:val="20"/>
          <w:szCs w:val="20"/>
          <w:lang w:val="en-GB"/>
        </w:rPr>
        <w:t>,</w:t>
      </w:r>
      <w:r w:rsidRPr="00D22937">
        <w:rPr>
          <w:rFonts w:ascii="Times New Roman" w:eastAsia="Times New Roman" w:hAnsi="Times New Roman" w:cs="Times New Roman"/>
          <w:sz w:val="20"/>
          <w:szCs w:val="20"/>
          <w:lang w:val="en-GB"/>
        </w:rPr>
        <w:t xml:space="preserve"> with CRC scrambled by the corresponding </w:t>
      </w:r>
      <w:r w:rsidRPr="00D22937">
        <w:rPr>
          <w:rFonts w:ascii="Times New Roman" w:eastAsia="Times New Roman" w:hAnsi="Times New Roman" w:cs="Times New Roman"/>
          <w:strike/>
          <w:color w:val="FF0000"/>
          <w:sz w:val="20"/>
          <w:szCs w:val="20"/>
          <w:lang w:val="en-GB"/>
        </w:rPr>
        <w:t>RA-RNTI</w:t>
      </w:r>
      <w:r w:rsidRPr="00D22937">
        <w:rPr>
          <w:rFonts w:ascii="Times New Roman" w:eastAsia="Times New Roman" w:hAnsi="Times New Roman" w:cs="Times New Roman"/>
          <w:color w:val="FF0000"/>
          <w:sz w:val="20"/>
          <w:szCs w:val="20"/>
          <w:lang w:val="en-GB"/>
        </w:rPr>
        <w:t xml:space="preserve"> </w:t>
      </w:r>
      <w:r w:rsidR="00655E44">
        <w:rPr>
          <w:rFonts w:ascii="Times New Roman" w:eastAsia="Times New Roman" w:hAnsi="Times New Roman" w:cs="Times New Roman"/>
          <w:color w:val="FF0000"/>
          <w:sz w:val="20"/>
          <w:szCs w:val="20"/>
          <w:lang w:val="en-GB"/>
        </w:rPr>
        <w:t>M</w:t>
      </w:r>
      <w:r w:rsidR="00053777">
        <w:rPr>
          <w:rFonts w:ascii="Times New Roman" w:eastAsia="Times New Roman" w:hAnsi="Times New Roman" w:cs="Times New Roman"/>
          <w:color w:val="FF0000"/>
          <w:sz w:val="20"/>
          <w:szCs w:val="20"/>
          <w:lang w:val="en-GB"/>
        </w:rPr>
        <w:t>sg</w:t>
      </w:r>
      <w:r w:rsidRPr="00D22937">
        <w:rPr>
          <w:rFonts w:ascii="Times New Roman" w:eastAsia="Times New Roman" w:hAnsi="Times New Roman" w:cs="Times New Roman"/>
          <w:color w:val="FF0000"/>
          <w:sz w:val="20"/>
          <w:szCs w:val="20"/>
          <w:lang w:val="en-GB"/>
        </w:rPr>
        <w:t>B-RNTI and the SFN LSBs of the DCI match those of the SFN in which the PRACH transmission occurred</w:t>
      </w:r>
      <w:r w:rsidRPr="00D22937">
        <w:rPr>
          <w:rFonts w:ascii="Times New Roman" w:eastAsia="Times New Roman" w:hAnsi="Times New Roman" w:cs="Times New Roman"/>
          <w:sz w:val="20"/>
          <w:szCs w:val="20"/>
          <w:lang w:val="en-GB"/>
        </w:rPr>
        <w:t xml:space="preserve">, and </w:t>
      </w:r>
      <w:r w:rsidRPr="00D22937">
        <w:rPr>
          <w:rFonts w:ascii="Times New Roman" w:eastAsia="Times New Roman" w:hAnsi="Times New Roman" w:cs="Times New Roman"/>
          <w:color w:val="FF0000"/>
          <w:sz w:val="20"/>
          <w:szCs w:val="20"/>
          <w:lang w:val="en-GB"/>
        </w:rPr>
        <w:t xml:space="preserve">the UE detects </w:t>
      </w:r>
      <w:r w:rsidRPr="00D22937">
        <w:rPr>
          <w:rFonts w:ascii="Times New Roman" w:eastAsia="Times New Roman" w:hAnsi="Times New Roman" w:cs="Times New Roman"/>
          <w:sz w:val="20"/>
          <w:szCs w:val="20"/>
          <w:lang w:val="en-GB"/>
        </w:rPr>
        <w:t>a transport block in a corresponding PDSCH within the window, the UE passes the transport block to higher layers. The higher layers indicate to the physical layer</w:t>
      </w:r>
    </w:p>
    <w:p w14:paraId="1A84B590" w14:textId="77777777" w:rsidR="00D22937" w:rsidRPr="00D22937" w:rsidRDefault="00D22937" w:rsidP="00D22937">
      <w:pPr>
        <w:spacing w:after="240" w:line="240" w:lineRule="auto"/>
        <w:ind w:left="568" w:hanging="284"/>
        <w:rPr>
          <w:rFonts w:ascii="Times New Roman" w:eastAsia="Calibri" w:hAnsi="Times New Roman" w:cs="Times New Roman"/>
          <w:sz w:val="20"/>
          <w:szCs w:val="20"/>
          <w:lang w:val="x-none"/>
        </w:rPr>
      </w:pPr>
      <w:r w:rsidRPr="00D22937">
        <w:rPr>
          <w:rFonts w:ascii="Times New Roman" w:eastAsia="Times New Roman" w:hAnsi="Times New Roman" w:cs="Times New Roman"/>
          <w:sz w:val="20"/>
          <w:szCs w:val="20"/>
          <w:lang w:val="x-none"/>
        </w:rPr>
        <w:t>-</w:t>
      </w:r>
      <w:r w:rsidRPr="00D22937">
        <w:rPr>
          <w:rFonts w:ascii="Times New Roman" w:eastAsia="Times New Roman" w:hAnsi="Times New Roman" w:cs="Times New Roman"/>
          <w:sz w:val="20"/>
          <w:szCs w:val="20"/>
          <w:lang w:val="x-none"/>
        </w:rPr>
        <w:tab/>
        <w:t xml:space="preserve">an </w:t>
      </w:r>
      <w:r w:rsidRPr="00D22937">
        <w:rPr>
          <w:rFonts w:ascii="Times New Roman" w:eastAsia="Times New Roman" w:hAnsi="Times New Roman" w:cs="Times New Roman"/>
          <w:sz w:val="19"/>
          <w:szCs w:val="19"/>
          <w:lang w:val="x-none"/>
        </w:rPr>
        <w:t>uplink</w:t>
      </w:r>
      <w:r w:rsidRPr="00D22937">
        <w:rPr>
          <w:rFonts w:ascii="Times New Roman" w:eastAsia="Times New Roman" w:hAnsi="Times New Roman" w:cs="Times New Roman"/>
          <w:sz w:val="20"/>
          <w:szCs w:val="20"/>
          <w:lang w:val="x-none"/>
        </w:rPr>
        <w:t xml:space="preserve"> grant if the RAR message(s) is for </w:t>
      </w:r>
      <w:r w:rsidRPr="00D22937">
        <w:rPr>
          <w:rFonts w:ascii="Times New Roman" w:eastAsia="Calibri" w:hAnsi="Times New Roman" w:cs="Times New Roman"/>
          <w:sz w:val="20"/>
          <w:szCs w:val="20"/>
          <w:lang w:val="x-none"/>
        </w:rPr>
        <w:t xml:space="preserve">fallbackRAR and </w:t>
      </w:r>
      <w:r w:rsidRPr="00D22937">
        <w:rPr>
          <w:rFonts w:ascii="Times New Roman" w:eastAsia="Times New Roman" w:hAnsi="Times New Roman" w:cs="Times New Roman"/>
          <w:sz w:val="20"/>
          <w:szCs w:val="20"/>
          <w:lang w:val="x-none"/>
        </w:rPr>
        <w:t>a random access preamble identity (RAPID) associated with the PRACH transmission</w:t>
      </w:r>
      <w:r w:rsidRPr="00D22937">
        <w:rPr>
          <w:rFonts w:ascii="Times New Roman" w:eastAsia="Calibri" w:hAnsi="Times New Roman" w:cs="Times New Roman"/>
          <w:sz w:val="20"/>
          <w:szCs w:val="20"/>
          <w:lang w:val="x-none"/>
        </w:rPr>
        <w:t xml:space="preserve"> is identified, and the UE procedure continues as described in Clause 8.2 when the UE detects a RAR UL grant, or</w:t>
      </w:r>
    </w:p>
    <w:p w14:paraId="70360557" w14:textId="77777777" w:rsidR="00D22937" w:rsidRPr="00D22937" w:rsidRDefault="00D22937" w:rsidP="00D22937">
      <w:pPr>
        <w:spacing w:after="240" w:line="240" w:lineRule="auto"/>
        <w:ind w:left="568" w:hanging="284"/>
        <w:rPr>
          <w:rFonts w:ascii="Times New Roman" w:eastAsia="Calibri" w:hAnsi="Times New Roman" w:cs="Times New Roman"/>
          <w:sz w:val="20"/>
          <w:szCs w:val="20"/>
          <w:lang w:val="x-none"/>
        </w:rPr>
      </w:pPr>
      <w:r w:rsidRPr="00D22937">
        <w:rPr>
          <w:rFonts w:ascii="Times New Roman" w:eastAsia="Times New Roman" w:hAnsi="Times New Roman" w:cs="Times New Roman"/>
          <w:sz w:val="20"/>
          <w:szCs w:val="20"/>
          <w:lang w:val="x-none"/>
        </w:rPr>
        <w:t>-</w:t>
      </w:r>
      <w:r w:rsidRPr="00D22937">
        <w:rPr>
          <w:rFonts w:ascii="Times New Roman" w:eastAsia="Times New Roman" w:hAnsi="Times New Roman" w:cs="Times New Roman"/>
          <w:sz w:val="20"/>
          <w:szCs w:val="20"/>
          <w:lang w:val="x-none"/>
        </w:rPr>
        <w:tab/>
        <w:t xml:space="preserve">transmission of a PUCCH with HARQ-ACK information having ACK value if the RAR message(s) is for </w:t>
      </w:r>
      <w:r w:rsidRPr="00D22937">
        <w:rPr>
          <w:rFonts w:ascii="Times New Roman" w:eastAsia="Calibri" w:hAnsi="Times New Roman" w:cs="Times New Roman"/>
          <w:sz w:val="20"/>
          <w:szCs w:val="20"/>
          <w:lang w:val="x-none"/>
        </w:rPr>
        <w:t xml:space="preserve">successRAR, where </w:t>
      </w:r>
    </w:p>
    <w:p w14:paraId="6377C500" w14:textId="77777777" w:rsidR="00D22937" w:rsidRPr="00D22937" w:rsidRDefault="00D22937" w:rsidP="00D22937">
      <w:pPr>
        <w:spacing w:after="180" w:line="240" w:lineRule="auto"/>
        <w:ind w:left="851" w:hanging="284"/>
        <w:rPr>
          <w:rFonts w:ascii="Times New Roman" w:eastAsia="Calibri" w:hAnsi="Times New Roman" w:cs="Times New Roman"/>
          <w:sz w:val="20"/>
          <w:szCs w:val="20"/>
          <w:lang w:val="x-none"/>
        </w:rPr>
      </w:pPr>
      <w:r w:rsidRPr="00D22937">
        <w:rPr>
          <w:rFonts w:ascii="Times New Roman" w:eastAsia="Times New Roman" w:hAnsi="Times New Roman" w:cs="Times New Roman"/>
          <w:sz w:val="20"/>
          <w:szCs w:val="20"/>
          <w:lang w:val="x-none"/>
        </w:rPr>
        <w:t>-</w:t>
      </w:r>
      <w:r w:rsidRPr="00D22937">
        <w:rPr>
          <w:rFonts w:ascii="Times New Roman" w:eastAsia="Times New Roman" w:hAnsi="Times New Roman" w:cs="Times New Roman"/>
          <w:sz w:val="20"/>
          <w:szCs w:val="20"/>
          <w:lang w:val="x-none"/>
        </w:rPr>
        <w:tab/>
        <w:t xml:space="preserve">a PUCCH resource for the transmission of the PUCCH </w:t>
      </w:r>
      <w:r w:rsidRPr="00D22937">
        <w:rPr>
          <w:rFonts w:ascii="Times New Roman" w:eastAsia="Times New Roman" w:hAnsi="Times New Roman" w:cs="Times New Roman"/>
          <w:sz w:val="20"/>
          <w:szCs w:val="20"/>
        </w:rPr>
        <w:t xml:space="preserve">is indicated by </w:t>
      </w:r>
      <w:r w:rsidRPr="00D22937">
        <w:rPr>
          <w:rFonts w:ascii="Times New Roman" w:eastAsia="Times New Roman" w:hAnsi="Times New Roman" w:cs="Times New Roman"/>
          <w:sz w:val="20"/>
          <w:szCs w:val="20"/>
          <w:lang w:val="x-none"/>
        </w:rPr>
        <w:t xml:space="preserve">PUCCH resource indicator field of </w:t>
      </w:r>
      <w:r w:rsidRPr="00D22937">
        <w:rPr>
          <w:rFonts w:ascii="Times New Roman" w:eastAsia="Times New Roman" w:hAnsi="Times New Roman" w:cs="Times New Roman"/>
          <w:sz w:val="20"/>
          <w:szCs w:val="20"/>
        </w:rPr>
        <w:t>4 bits in the successRAR</w:t>
      </w:r>
      <w:r w:rsidRPr="00D22937">
        <w:rPr>
          <w:rFonts w:ascii="Times New Roman" w:eastAsia="Times New Roman" w:hAnsi="Times New Roman" w:cs="Times New Roman"/>
          <w:sz w:val="20"/>
          <w:szCs w:val="20"/>
          <w:lang w:val="x-none"/>
        </w:rPr>
        <w:t xml:space="preserve"> from a PUCCH resource set that is provided by </w:t>
      </w:r>
      <w:r w:rsidRPr="00D22937">
        <w:rPr>
          <w:rFonts w:ascii="Times New Roman" w:eastAsia="Times New Roman" w:hAnsi="Times New Roman" w:cs="Times New Roman"/>
          <w:i/>
          <w:sz w:val="20"/>
          <w:szCs w:val="20"/>
          <w:lang w:val="x-none"/>
        </w:rPr>
        <w:t>pucch-</w:t>
      </w:r>
      <w:r w:rsidRPr="00D22937">
        <w:rPr>
          <w:rFonts w:ascii="Times New Roman" w:eastAsia="Times New Roman" w:hAnsi="Times New Roman" w:cs="Times New Roman"/>
          <w:i/>
          <w:sz w:val="20"/>
          <w:szCs w:val="20"/>
        </w:rPr>
        <w:t>ResourceCommon</w:t>
      </w:r>
      <w:r w:rsidRPr="00D22937">
        <w:rPr>
          <w:rFonts w:ascii="Times New Roman" w:eastAsia="Times New Roman" w:hAnsi="Times New Roman" w:cs="Times New Roman"/>
          <w:sz w:val="20"/>
          <w:szCs w:val="20"/>
        </w:rPr>
        <w:t xml:space="preserve"> </w:t>
      </w:r>
    </w:p>
    <w:p w14:paraId="04CD8E82" w14:textId="77777777" w:rsidR="00D22937" w:rsidRPr="00D22937" w:rsidRDefault="00D22937" w:rsidP="00D22937">
      <w:pPr>
        <w:spacing w:after="180" w:line="240" w:lineRule="auto"/>
        <w:ind w:left="851" w:hanging="284"/>
        <w:rPr>
          <w:rFonts w:ascii="Times New Roman" w:eastAsia="Times New Roman" w:hAnsi="Times New Roman" w:cs="Times New Roman"/>
          <w:sz w:val="20"/>
          <w:szCs w:val="20"/>
          <w:lang w:val="x-none"/>
        </w:rPr>
      </w:pPr>
      <w:bookmarkStart w:id="42" w:name="_Hlk32311659"/>
      <w:r w:rsidRPr="00D22937">
        <w:rPr>
          <w:rFonts w:ascii="Times New Roman" w:eastAsia="Times New Roman" w:hAnsi="Times New Roman" w:cs="Times New Roman"/>
          <w:sz w:val="20"/>
          <w:szCs w:val="20"/>
          <w:lang w:val="x-none"/>
        </w:rPr>
        <w:t>-</w:t>
      </w:r>
      <w:r w:rsidRPr="00D22937">
        <w:rPr>
          <w:rFonts w:ascii="Times New Roman" w:eastAsia="Times New Roman" w:hAnsi="Times New Roman" w:cs="Times New Roman"/>
          <w:sz w:val="20"/>
          <w:szCs w:val="20"/>
          <w:lang w:val="x-none"/>
        </w:rPr>
        <w:tab/>
        <w:t>a slot for the PUCCH transmission is indicated by a PDSCH-to-HARQ_feedback timing indicator field of 3 bits in the successRAR</w:t>
      </w:r>
      <w:r w:rsidRPr="00D22937">
        <w:rPr>
          <w:rFonts w:ascii="Times New Roman" w:eastAsia="Calibri" w:hAnsi="Times New Roman" w:cs="Times New Roman"/>
          <w:sz w:val="20"/>
          <w:szCs w:val="20"/>
          <w:lang w:val="x-none"/>
        </w:rPr>
        <w:t xml:space="preserve"> having a value </w:t>
      </w:r>
      <m:oMath>
        <m:r>
          <w:rPr>
            <w:rFonts w:ascii="Cambria Math" w:eastAsia="Times New Roman" w:hAnsi="Cambria Math" w:cs="Times New Roman"/>
            <w:sz w:val="20"/>
            <w:szCs w:val="20"/>
            <w:lang w:val="x-none"/>
          </w:rPr>
          <m:t>k</m:t>
        </m:r>
      </m:oMath>
      <w:r w:rsidRPr="00D22937">
        <w:rPr>
          <w:rFonts w:ascii="Times New Roman" w:eastAsia="Calibri" w:hAnsi="Times New Roman" w:cs="Times New Roman"/>
          <w:sz w:val="20"/>
          <w:szCs w:val="20"/>
          <w:lang w:val="x-none"/>
        </w:rPr>
        <w:t xml:space="preserve"> from</w:t>
      </w:r>
      <w:r w:rsidRPr="00D22937">
        <w:rPr>
          <w:rFonts w:ascii="Times New Roman" w:eastAsia="Times New Roman" w:hAnsi="Times New Roman" w:cs="Times New Roman"/>
          <w:sz w:val="20"/>
          <w:szCs w:val="20"/>
          <w:lang w:val="x-none"/>
        </w:rPr>
        <w:t xml:space="preserve"> {1, 2, 3, 4, 5, 6, 7, 8} and, with reference to slots for PUCCH </w:t>
      </w:r>
      <w:r w:rsidRPr="00D22937">
        <w:rPr>
          <w:rFonts w:ascii="Times New Roman" w:eastAsia="Times New Roman" w:hAnsi="Times New Roman" w:cs="Times New Roman"/>
          <w:sz w:val="20"/>
          <w:szCs w:val="20"/>
          <w:lang w:val="x-none"/>
        </w:rPr>
        <w:lastRenderedPageBreak/>
        <w:t xml:space="preserve">transmission having duration </w:t>
      </w:r>
      <m:oMath>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T</m:t>
            </m:r>
          </m:e>
          <m:sub>
            <m:r>
              <w:rPr>
                <w:rFonts w:ascii="Cambria Math" w:eastAsia="Times New Roman" w:hAnsi="Cambria Math" w:cs="Times New Roman"/>
                <w:sz w:val="20"/>
                <w:szCs w:val="20"/>
                <w:lang w:val="x-none"/>
              </w:rPr>
              <m:t>slot</m:t>
            </m:r>
          </m:sub>
        </m:sSub>
      </m:oMath>
      <w:r w:rsidRPr="00D22937">
        <w:rPr>
          <w:rFonts w:ascii="Times New Roman" w:eastAsia="Times New Roman" w:hAnsi="Times New Roman" w:cs="Times New Roman"/>
          <w:sz w:val="20"/>
          <w:szCs w:val="20"/>
          <w:lang w:val="x-none"/>
        </w:rPr>
        <w:t xml:space="preserve">, the slot is determined as </w:t>
      </w:r>
      <m:oMath>
        <m:r>
          <w:rPr>
            <w:rFonts w:ascii="Cambria Math" w:eastAsia="Times New Roman" w:hAnsi="Times New Roman" w:cs="Times New Roman"/>
            <w:sz w:val="20"/>
            <w:szCs w:val="20"/>
            <w:lang w:val="x-none"/>
          </w:rPr>
          <m:t>ceil</m:t>
        </m:r>
        <m:d>
          <m:dPr>
            <m:ctrlPr>
              <w:rPr>
                <w:rFonts w:ascii="Cambria Math" w:eastAsia="Times New Roman" w:hAnsi="Cambria Math" w:cs="Times New Roman"/>
                <w:i/>
                <w:sz w:val="20"/>
                <w:szCs w:val="20"/>
                <w:lang w:val="x-none"/>
              </w:rPr>
            </m:ctrlPr>
          </m:dPr>
          <m:e>
            <m:r>
              <w:rPr>
                <w:rFonts w:ascii="Cambria Math" w:eastAsia="Times New Roman" w:hAnsi="Times New Roman" w:cs="Times New Roman"/>
                <w:sz w:val="20"/>
                <w:szCs w:val="20"/>
                <w:lang w:val="x-none"/>
              </w:rPr>
              <m:t>n+k+</m:t>
            </m:r>
            <m:r>
              <w:rPr>
                <w:rFonts w:ascii="Cambria Math" w:eastAsia="Times New Roman" w:hAnsi="Cambria Math" w:cs="Times New Roman"/>
                <w:sz w:val="20"/>
                <w:szCs w:val="20"/>
                <w:lang w:val="x-none"/>
              </w:rPr>
              <m:t>∆</m:t>
            </m:r>
            <m:r>
              <w:rPr>
                <w:rFonts w:ascii="Cambria Math" w:eastAsia="Times New Roman" w:hAnsi="Times New Roman" w:cs="Times New Roman"/>
                <w:sz w:val="20"/>
                <w:szCs w:val="20"/>
                <w:lang w:val="x-none"/>
              </w:rPr>
              <m:t>+</m:t>
            </m:r>
            <m:f>
              <m:fPr>
                <m:type m:val="lin"/>
                <m:ctrlPr>
                  <w:rPr>
                    <w:rFonts w:ascii="Cambria Math" w:eastAsia="Times New Roman" w:hAnsi="Cambria Math" w:cs="Times New Roman"/>
                    <w:i/>
                    <w:sz w:val="20"/>
                    <w:szCs w:val="20"/>
                    <w:lang w:val="x-none"/>
                  </w:rPr>
                </m:ctrlPr>
              </m:fPr>
              <m:num>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t</m:t>
                    </m:r>
                  </m:e>
                  <m:sub>
                    <m:r>
                      <w:rPr>
                        <w:rFonts w:ascii="Cambria Math" w:eastAsia="Times New Roman" w:hAnsi="Cambria Math" w:cs="Times New Roman"/>
                        <w:sz w:val="20"/>
                        <w:szCs w:val="20"/>
                        <w:lang w:val="x-none"/>
                      </w:rPr>
                      <m:t>∆</m:t>
                    </m:r>
                  </m:sub>
                </m:sSub>
              </m:num>
              <m:den>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T</m:t>
                    </m:r>
                  </m:e>
                  <m:sub>
                    <m:r>
                      <w:rPr>
                        <w:rFonts w:ascii="Cambria Math" w:eastAsia="Times New Roman" w:hAnsi="Cambria Math" w:cs="Times New Roman"/>
                        <w:sz w:val="20"/>
                        <w:szCs w:val="20"/>
                        <w:lang w:val="x-none"/>
                      </w:rPr>
                      <m:t>slot</m:t>
                    </m:r>
                  </m:sub>
                </m:sSub>
              </m:den>
            </m:f>
          </m:e>
        </m:d>
      </m:oMath>
      <w:r w:rsidRPr="00D22937">
        <w:rPr>
          <w:rFonts w:ascii="Times New Roman" w:eastAsia="Times New Roman" w:hAnsi="Times New Roman" w:cs="Times New Roman"/>
          <w:sz w:val="20"/>
          <w:szCs w:val="20"/>
          <w:lang w:val="x-none"/>
        </w:rPr>
        <w:t xml:space="preserve"> where </w:t>
      </w:r>
      <m:oMath>
        <m:r>
          <w:rPr>
            <w:rFonts w:ascii="Cambria Math" w:eastAsia="Times New Roman" w:hAnsi="Times New Roman" w:cs="Times New Roman"/>
            <w:sz w:val="20"/>
            <w:szCs w:val="20"/>
            <w:lang w:val="x-none"/>
          </w:rPr>
          <m:t>n</m:t>
        </m:r>
      </m:oMath>
      <w:r w:rsidRPr="00D22937">
        <w:rPr>
          <w:rFonts w:ascii="Times New Roman" w:eastAsia="Times New Roman" w:hAnsi="Times New Roman" w:cs="Times New Roman"/>
          <w:sz w:val="20"/>
          <w:szCs w:val="20"/>
          <w:lang w:val="x-none"/>
        </w:rPr>
        <w:t xml:space="preserve"> is a slot of the PDSCH reception, </w:t>
      </w:r>
      <m:oMath>
        <m:r>
          <w:rPr>
            <w:rFonts w:ascii="Cambria Math" w:eastAsia="Times New Roman" w:hAnsi="Cambria Math" w:cs="Times New Roman"/>
            <w:sz w:val="20"/>
            <w:szCs w:val="20"/>
            <w:lang w:val="x-none"/>
          </w:rPr>
          <m:t>∆</m:t>
        </m:r>
      </m:oMath>
      <w:r w:rsidRPr="00D22937">
        <w:rPr>
          <w:rFonts w:ascii="Times New Roman" w:eastAsia="Times New Roman" w:hAnsi="Times New Roman" w:cs="Times New Roman"/>
          <w:sz w:val="20"/>
          <w:szCs w:val="20"/>
          <w:lang w:val="x-none"/>
        </w:rPr>
        <w:t xml:space="preserve"> is as defined for PUSCH transmission in Table 6.1.2.1.1-5 of [6, TS 38.214], and </w:t>
      </w:r>
      <m:oMath>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t</m:t>
            </m:r>
          </m:e>
          <m:sub>
            <m:r>
              <w:rPr>
                <w:rFonts w:ascii="Cambria Math" w:eastAsia="Times New Roman" w:hAnsi="Cambria Math" w:cs="Times New Roman"/>
                <w:sz w:val="20"/>
                <w:szCs w:val="20"/>
                <w:lang w:val="x-none"/>
              </w:rPr>
              <m:t>∆</m:t>
            </m:r>
          </m:sub>
        </m:sSub>
        <m:r>
          <w:rPr>
            <w:rFonts w:ascii="Cambria Math" w:eastAsia="Times New Roman" w:hAnsi="Cambria Math" w:cs="Times New Roman"/>
            <w:sz w:val="20"/>
            <w:szCs w:val="20"/>
            <w:lang w:val="x-none"/>
          </w:rPr>
          <m:t>≥</m:t>
        </m:r>
        <m:r>
          <w:rPr>
            <w:rFonts w:ascii="Cambria Math" w:eastAsia="Times New Roman" w:hAnsi="Times New Roman" w:cs="Times New Roman"/>
            <w:sz w:val="20"/>
            <w:szCs w:val="20"/>
            <w:lang w:val="x-none"/>
          </w:rPr>
          <m:t>0</m:t>
        </m:r>
      </m:oMath>
    </w:p>
    <w:p w14:paraId="5CE0CE37" w14:textId="77777777" w:rsidR="00D22937" w:rsidRPr="00D22937" w:rsidRDefault="00D22937" w:rsidP="00D22937">
      <w:pPr>
        <w:spacing w:after="180" w:line="240" w:lineRule="auto"/>
        <w:ind w:left="1135" w:hanging="284"/>
        <w:rPr>
          <w:rFonts w:ascii="Times New Roman" w:eastAsia="Calibri" w:hAnsi="Times New Roman" w:cs="Times New Roman"/>
          <w:sz w:val="20"/>
          <w:szCs w:val="20"/>
          <w:lang w:val="en-GB"/>
        </w:rPr>
      </w:pPr>
      <w:r w:rsidRPr="00D22937">
        <w:rPr>
          <w:rFonts w:ascii="Times New Roman" w:eastAsia="Times New Roman" w:hAnsi="Times New Roman" w:cs="Times New Roman"/>
          <w:sz w:val="20"/>
          <w:szCs w:val="20"/>
          <w:lang w:val="en-GB"/>
        </w:rPr>
        <w:t>-</w:t>
      </w:r>
      <w:r w:rsidRPr="00D22937">
        <w:rPr>
          <w:rFonts w:ascii="Times New Roman" w:eastAsia="Times New Roman" w:hAnsi="Times New Roman" w:cs="Times New Roman"/>
          <w:sz w:val="20"/>
          <w:szCs w:val="20"/>
          <w:lang w:val="en-GB"/>
        </w:rPr>
        <w:tab/>
      </w:r>
      <w:r w:rsidRPr="00D22937">
        <w:rPr>
          <w:rFonts w:ascii="Times New Roman" w:eastAsia="Calibri" w:hAnsi="Times New Roman" w:cs="Times New Roman"/>
          <w:sz w:val="20"/>
          <w:szCs w:val="20"/>
          <w:lang w:val="en-GB"/>
        </w:rPr>
        <w:t xml:space="preserve">the UE does not expect the first symbol of the PUCCH transmission to be after the last symbol of the PDSCH reception by a time smaller than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w:rPr>
                <w:rFonts w:ascii="Cambria Math" w:eastAsia="Times New Roman" w:hAnsi="Cambria Math" w:cs="Times New Roman"/>
                <w:sz w:val="20"/>
                <w:szCs w:val="20"/>
                <w:lang w:val="en-GB"/>
              </w:rPr>
              <m:t>T,1</m:t>
            </m:r>
          </m:sub>
        </m:sSub>
        <m:r>
          <w:rPr>
            <w:rFonts w:ascii="Cambria Math" w:eastAsia="Times New Roman" w:hAnsi="Times New Roman" w:cs="Times New Roman"/>
            <w:sz w:val="20"/>
            <w:szCs w:val="20"/>
            <w:lang w:val="en-GB"/>
          </w:rPr>
          <m:t>+0.5+</m:t>
        </m:r>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t</m:t>
            </m:r>
          </m:e>
          <m:sub>
            <m:r>
              <w:rPr>
                <w:rFonts w:ascii="Cambria Math" w:eastAsia="Times New Roman" w:hAnsi="Cambria Math" w:cs="Times New Roman"/>
                <w:sz w:val="20"/>
                <w:szCs w:val="20"/>
                <w:lang w:val="en-GB"/>
              </w:rPr>
              <m:t>∆</m:t>
            </m:r>
          </m:sub>
        </m:sSub>
      </m:oMath>
      <w:r w:rsidRPr="00D22937">
        <w:rPr>
          <w:rFonts w:ascii="Times New Roman" w:eastAsia="Calibri" w:hAnsi="Times New Roman" w:cs="Times New Roman"/>
          <w:sz w:val="20"/>
          <w:szCs w:val="20"/>
          <w:lang w:val="en-GB"/>
        </w:rPr>
        <w:t xml:space="preserve"> msec where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w:rPr>
                <w:rFonts w:ascii="Cambria Math" w:eastAsia="Times New Roman" w:hAnsi="Cambria Math" w:cs="Times New Roman"/>
                <w:sz w:val="20"/>
                <w:szCs w:val="20"/>
                <w:lang w:val="en-GB"/>
              </w:rPr>
              <m:t>T,1</m:t>
            </m:r>
          </m:sub>
        </m:sSub>
      </m:oMath>
      <w:r w:rsidRPr="00D22937">
        <w:rPr>
          <w:rFonts w:ascii="Times New Roman" w:eastAsia="Calibri" w:hAnsi="Times New Roman" w:cs="Times New Roman"/>
          <w:sz w:val="20"/>
          <w:szCs w:val="20"/>
          <w:lang w:val="en-GB"/>
        </w:rPr>
        <w:t xml:space="preserve"> </w:t>
      </w:r>
      <w:r w:rsidRPr="00D22937">
        <w:rPr>
          <w:rFonts w:ascii="Times New Roman" w:eastAsia="Times New Roman" w:hAnsi="Times New Roman" w:cs="Times New Roman"/>
          <w:sz w:val="20"/>
          <w:szCs w:val="20"/>
          <w:lang w:val="en-GB"/>
        </w:rPr>
        <w:t>is the PDSCH processing time for UE processing capability 1 [6, TS 38.214]</w:t>
      </w:r>
    </w:p>
    <w:bookmarkEnd w:id="42"/>
    <w:p w14:paraId="37540EA4" w14:textId="77777777" w:rsidR="00D22937" w:rsidRPr="00D22937" w:rsidRDefault="00D22937" w:rsidP="00D22937">
      <w:pPr>
        <w:spacing w:after="180" w:line="240" w:lineRule="auto"/>
        <w:ind w:left="851" w:hanging="284"/>
        <w:rPr>
          <w:rFonts w:ascii="Times New Roman" w:eastAsia="Calibri" w:hAnsi="Times New Roman" w:cs="Times New Roman"/>
          <w:sz w:val="20"/>
          <w:szCs w:val="20"/>
          <w:lang w:val="x-none"/>
        </w:rPr>
      </w:pPr>
      <w:r w:rsidRPr="00D22937">
        <w:rPr>
          <w:rFonts w:ascii="Times New Roman" w:eastAsia="Times New Roman" w:hAnsi="Times New Roman" w:cs="Times New Roman"/>
          <w:sz w:val="20"/>
          <w:szCs w:val="20"/>
          <w:lang w:val="x-none"/>
        </w:rPr>
        <w:t>-</w:t>
      </w:r>
      <w:r w:rsidRPr="00D22937">
        <w:rPr>
          <w:rFonts w:ascii="Times New Roman" w:eastAsia="Times New Roman" w:hAnsi="Times New Roman" w:cs="Times New Roman"/>
          <w:sz w:val="20"/>
          <w:szCs w:val="20"/>
          <w:lang w:val="x-none"/>
        </w:rPr>
        <w:tab/>
      </w:r>
      <w:r w:rsidRPr="00D22937">
        <w:rPr>
          <w:rFonts w:ascii="Times New Roman" w:eastAsia="Calibri" w:hAnsi="Times New Roman" w:cs="Times New Roman"/>
          <w:sz w:val="20"/>
          <w:szCs w:val="20"/>
          <w:lang w:val="x-none"/>
        </w:rPr>
        <w:t>the PUCCH transmission is with a</w:t>
      </w:r>
      <w:r w:rsidRPr="00D22937">
        <w:rPr>
          <w:rFonts w:ascii="Times New Roman" w:eastAsia="Times New Roman" w:hAnsi="Times New Roman" w:cs="Times New Roman"/>
          <w:sz w:val="20"/>
          <w:szCs w:val="20"/>
          <w:lang w:val="x-none"/>
        </w:rPr>
        <w:t xml:space="preserve"> same spatial domain transmission filter and in a same active UL BWP </w:t>
      </w:r>
      <w:r w:rsidRPr="00D22937">
        <w:rPr>
          <w:rFonts w:ascii="Times New Roman" w:eastAsia="Times New Roman" w:hAnsi="Times New Roman" w:cs="Times New Roman"/>
          <w:bCs/>
          <w:sz w:val="20"/>
          <w:szCs w:val="20"/>
          <w:lang w:val="x-none"/>
        </w:rPr>
        <w:t>as a last PUSCH transmission</w:t>
      </w:r>
    </w:p>
    <w:p w14:paraId="2EC26A51" w14:textId="77777777" w:rsidR="00D22937" w:rsidRPr="00D22937" w:rsidRDefault="00D22937" w:rsidP="00D22937">
      <w:pPr>
        <w:spacing w:after="180" w:line="240" w:lineRule="auto"/>
        <w:rPr>
          <w:rFonts w:ascii="Times New Roman" w:eastAsia="Times New Roman" w:hAnsi="Times New Roman" w:cs="Times New Roman"/>
          <w:sz w:val="20"/>
          <w:szCs w:val="20"/>
          <w:lang w:val="en-GB"/>
        </w:rPr>
      </w:pPr>
      <w:r w:rsidRPr="00D22937">
        <w:rPr>
          <w:rFonts w:ascii="Times New Roman" w:eastAsia="Times New Roman" w:hAnsi="Times New Roman" w:cs="Times New Roman"/>
          <w:sz w:val="20"/>
          <w:szCs w:val="20"/>
          <w:lang w:val="en-GB"/>
        </w:rP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sidRPr="00D22937">
        <w:rPr>
          <w:rFonts w:ascii="Times New Roman" w:eastAsia="Times New Roman" w:hAnsi="Times New Roman" w:cs="Times New Roman"/>
          <w:sz w:val="20"/>
          <w:szCs w:val="20"/>
        </w:rPr>
        <w:t>11, TS 38.321</w:t>
      </w:r>
      <w:r w:rsidRPr="00D22937">
        <w:rPr>
          <w:rFonts w:ascii="Times New Roman" w:eastAsia="Times New Roman" w:hAnsi="Times New Roman" w:cs="Times New Roman"/>
          <w:sz w:val="20"/>
          <w:szCs w:val="20"/>
          <w:lang w:val="en-GB"/>
        </w:rPr>
        <w:t xml:space="preserve">]. </w:t>
      </w:r>
    </w:p>
    <w:p w14:paraId="73757CDD" w14:textId="6CC5DC60" w:rsidR="00D22937" w:rsidRPr="00D22937" w:rsidRDefault="00D22937" w:rsidP="00D22937">
      <w:pPr>
        <w:spacing w:after="180" w:line="240" w:lineRule="auto"/>
        <w:rPr>
          <w:rFonts w:ascii="Times New Roman" w:eastAsia="Times New Roman" w:hAnsi="Times New Roman" w:cs="Times New Roman"/>
          <w:sz w:val="20"/>
          <w:szCs w:val="20"/>
        </w:rPr>
      </w:pPr>
      <w:r w:rsidRPr="00D22937">
        <w:rPr>
          <w:rFonts w:ascii="Times New Roman" w:eastAsia="Times New Roman" w:hAnsi="Times New Roman" w:cs="Times New Roman"/>
          <w:sz w:val="20"/>
          <w:szCs w:val="20"/>
          <w:lang w:val="en-GB"/>
        </w:rPr>
        <w:t xml:space="preserve">The UE does not expect to be indicated to transmit the PUCCH with the HARQ-ACK information at a time that is prior to a time when the UE applies a TA command that is provided by the transport block.If the UE does not detect the DCI format 1_0 with CRC scrambled by the corresponding </w:t>
      </w:r>
      <w:r w:rsidRPr="00D22937">
        <w:rPr>
          <w:rFonts w:ascii="Times New Roman" w:eastAsia="Times New Roman" w:hAnsi="Times New Roman" w:cs="Times New Roman"/>
          <w:strike/>
          <w:color w:val="FF0000"/>
          <w:sz w:val="20"/>
          <w:szCs w:val="20"/>
          <w:lang w:val="en-GB"/>
        </w:rPr>
        <w:t>RA-RNTI</w:t>
      </w:r>
      <w:r w:rsidRPr="00D22937">
        <w:rPr>
          <w:rFonts w:ascii="Times New Roman" w:eastAsia="Times New Roman" w:hAnsi="Times New Roman" w:cs="Times New Roman"/>
          <w:color w:val="FF0000"/>
          <w:sz w:val="20"/>
          <w:szCs w:val="20"/>
          <w:lang w:val="en-GB"/>
        </w:rPr>
        <w:t xml:space="preserve"> </w:t>
      </w:r>
      <w:r w:rsidR="000901B5">
        <w:rPr>
          <w:rFonts w:ascii="Times New Roman" w:eastAsia="Times New Roman" w:hAnsi="Times New Roman" w:cs="Times New Roman"/>
          <w:color w:val="FF0000"/>
          <w:sz w:val="20"/>
          <w:szCs w:val="20"/>
          <w:lang w:val="en-GB"/>
        </w:rPr>
        <w:t>M</w:t>
      </w:r>
      <w:r w:rsidR="004D4BAB">
        <w:rPr>
          <w:rFonts w:ascii="Times New Roman" w:eastAsia="Times New Roman" w:hAnsi="Times New Roman" w:cs="Times New Roman"/>
          <w:color w:val="FF0000"/>
          <w:sz w:val="20"/>
          <w:szCs w:val="20"/>
          <w:lang w:val="en-GB"/>
        </w:rPr>
        <w:t>sg</w:t>
      </w:r>
      <w:r w:rsidRPr="00D22937">
        <w:rPr>
          <w:rFonts w:ascii="Times New Roman" w:eastAsia="Times New Roman" w:hAnsi="Times New Roman" w:cs="Times New Roman"/>
          <w:color w:val="FF0000"/>
          <w:sz w:val="20"/>
          <w:szCs w:val="20"/>
          <w:lang w:val="en-GB"/>
        </w:rPr>
        <w:t xml:space="preserve">B-RNTI </w:t>
      </w:r>
      <w:r w:rsidRPr="00D22937">
        <w:rPr>
          <w:rFonts w:ascii="Times New Roman" w:eastAsia="Times New Roman" w:hAnsi="Times New Roman" w:cs="Times New Roman"/>
          <w:sz w:val="20"/>
          <w:szCs w:val="20"/>
          <w:lang w:val="en-GB"/>
        </w:rPr>
        <w:t>within the window</w:t>
      </w:r>
      <w:r w:rsidR="00786DAA" w:rsidRPr="00786DAA">
        <w:rPr>
          <w:rFonts w:ascii="Times New Roman" w:eastAsia="Times New Roman" w:hAnsi="Times New Roman" w:cs="Times New Roman"/>
          <w:color w:val="FF0000"/>
          <w:sz w:val="20"/>
          <w:szCs w:val="20"/>
          <w:lang w:val="en-GB"/>
        </w:rPr>
        <w:t xml:space="preserve"> </w:t>
      </w:r>
      <w:r w:rsidR="00786DAA">
        <w:rPr>
          <w:rFonts w:ascii="Times New Roman" w:eastAsia="Times New Roman" w:hAnsi="Times New Roman" w:cs="Times New Roman"/>
          <w:color w:val="FF0000"/>
          <w:sz w:val="20"/>
          <w:szCs w:val="20"/>
          <w:lang w:val="en-GB"/>
        </w:rPr>
        <w:t xml:space="preserve">with </w:t>
      </w:r>
      <w:r w:rsidR="00786DAA" w:rsidRPr="00D22937">
        <w:rPr>
          <w:rFonts w:ascii="Times New Roman" w:eastAsia="Times New Roman" w:hAnsi="Times New Roman" w:cs="Times New Roman"/>
          <w:color w:val="FF0000"/>
          <w:sz w:val="20"/>
          <w:szCs w:val="20"/>
          <w:lang w:val="en-GB"/>
        </w:rPr>
        <w:t xml:space="preserve">the SFN LSBs of the DCI </w:t>
      </w:r>
      <w:r w:rsidR="00786DAA">
        <w:rPr>
          <w:rFonts w:ascii="Times New Roman" w:eastAsia="Times New Roman" w:hAnsi="Times New Roman" w:cs="Times New Roman"/>
          <w:color w:val="FF0000"/>
          <w:sz w:val="20"/>
          <w:szCs w:val="20"/>
          <w:lang w:val="en-GB"/>
        </w:rPr>
        <w:t xml:space="preserve">that </w:t>
      </w:r>
      <w:r w:rsidR="00786DAA" w:rsidRPr="00D22937">
        <w:rPr>
          <w:rFonts w:ascii="Times New Roman" w:eastAsia="Times New Roman" w:hAnsi="Times New Roman" w:cs="Times New Roman"/>
          <w:color w:val="FF0000"/>
          <w:sz w:val="20"/>
          <w:szCs w:val="20"/>
          <w:lang w:val="en-GB"/>
        </w:rPr>
        <w:t>match those of the SFN in which the PRACH transmission occurred</w:t>
      </w:r>
      <w:r w:rsidRPr="00D22937">
        <w:rPr>
          <w:rFonts w:ascii="Times New Roman" w:eastAsia="Times New Roman" w:hAnsi="Times New Roman" w:cs="Times New Roman"/>
          <w:sz w:val="20"/>
          <w:szCs w:val="20"/>
          <w:lang w:val="en-GB"/>
        </w:rPr>
        <w:t>,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sidRPr="00D22937">
        <w:rPr>
          <w:rFonts w:ascii="Times New Roman" w:eastAsia="Times New Roman" w:hAnsi="Times New Roman" w:cs="Times New Roman"/>
          <w:sz w:val="20"/>
          <w:szCs w:val="20"/>
        </w:rPr>
        <w:t>11, TS 38.321</w:t>
      </w:r>
      <w:r w:rsidRPr="00D22937">
        <w:rPr>
          <w:rFonts w:ascii="Times New Roman" w:eastAsia="Times New Roman" w:hAnsi="Times New Roman" w:cs="Times New Roman"/>
          <w:sz w:val="20"/>
          <w:szCs w:val="20"/>
          <w:lang w:val="en-GB"/>
        </w:rPr>
        <w:t xml:space="preserve">]. </w:t>
      </w:r>
      <w:r w:rsidRPr="00D22937">
        <w:rPr>
          <w:rFonts w:ascii="Times New Roman" w:eastAsia="Times New Roman" w:hAnsi="Times New Roman" w:cs="Times New Roman"/>
          <w:sz w:val="20"/>
          <w:szCs w:val="20"/>
        </w:rPr>
        <w:t xml:space="preserve">If requested by higher layers, </w:t>
      </w:r>
      <w:r w:rsidRPr="00D22937">
        <w:rPr>
          <w:rFonts w:ascii="Times New Roman" w:eastAsia="Times New Roman" w:hAnsi="Times New Roman" w:cs="Times New Roman"/>
          <w:sz w:val="20"/>
          <w:szCs w:val="20"/>
          <w:lang w:val="en-GB"/>
        </w:rPr>
        <w:t xml:space="preserve">the UE is expected to transmit a PRACH no later than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T,1</m:t>
            </m:r>
            <m:ctrlPr>
              <w:rPr>
                <w:rFonts w:ascii="Cambria Math" w:eastAsia="Times New Roman" w:hAnsi="Cambria Math" w:cs="Times New Roman"/>
                <w:sz w:val="20"/>
                <w:szCs w:val="20"/>
                <w:lang w:val="en-GB"/>
              </w:rPr>
            </m:ctrlPr>
          </m:sub>
        </m:sSub>
        <m:r>
          <w:rPr>
            <w:rFonts w:ascii="Cambria Math" w:eastAsia="Times New Roman" w:hAnsi="Times New Roman" w:cs="Times New Roman"/>
            <w:sz w:val="20"/>
            <w:szCs w:val="20"/>
            <w:lang w:val="en-GB"/>
          </w:rPr>
          <m:t>+0.75</m:t>
        </m:r>
      </m:oMath>
      <w:r w:rsidRPr="00D22937">
        <w:rPr>
          <w:rFonts w:ascii="Times New Roman" w:eastAsia="Times New Roman" w:hAnsi="Times New Roman" w:cs="Times New Roman"/>
          <w:sz w:val="20"/>
          <w:szCs w:val="20"/>
          <w:lang w:val="en-GB"/>
        </w:rPr>
        <w:t xml:space="preserve"> </w:t>
      </w:r>
      <w:r w:rsidRPr="00D22937">
        <w:rPr>
          <w:rFonts w:ascii="Times New Roman" w:eastAsia="Times New Roman" w:hAnsi="Times New Roman" w:cs="Times New Roman"/>
          <w:sz w:val="20"/>
          <w:szCs w:val="20"/>
        </w:rPr>
        <w:t xml:space="preserve">msec </w:t>
      </w:r>
      <w:r w:rsidRPr="00D22937">
        <w:rPr>
          <w:rFonts w:ascii="Times New Roman" w:eastAsia="Times New Roman" w:hAnsi="Times New Roman" w:cs="Times New Roman"/>
          <w:sz w:val="20"/>
          <w:szCs w:val="20"/>
          <w:lang w:val="en-GB"/>
        </w:rPr>
        <w:t>after the last symbol of the window, or the last symbol of the PDSCH reception,</w:t>
      </w:r>
      <w:r w:rsidRPr="00D22937">
        <w:rPr>
          <w:rFonts w:ascii="Times New Roman" w:eastAsia="Times New Roman" w:hAnsi="Times New Roman" w:cs="Times New Roman"/>
          <w:sz w:val="20"/>
          <w:szCs w:val="20"/>
        </w:rPr>
        <w:t xml:space="preserve"> where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T,1</m:t>
            </m:r>
            <m:ctrlPr>
              <w:rPr>
                <w:rFonts w:ascii="Cambria Math" w:eastAsia="Times New Roman" w:hAnsi="Cambria Math" w:cs="Times New Roman"/>
                <w:sz w:val="20"/>
                <w:szCs w:val="20"/>
                <w:lang w:val="en-GB"/>
              </w:rPr>
            </m:ctrlPr>
          </m:sub>
        </m:sSub>
      </m:oMath>
      <w:r w:rsidRPr="00D22937">
        <w:rPr>
          <w:rFonts w:ascii="Times New Roman" w:eastAsia="Times New Roman" w:hAnsi="Times New Roman" w:cs="Times New Roman"/>
          <w:sz w:val="20"/>
          <w:szCs w:val="20"/>
          <w:lang w:val="en-GB"/>
        </w:rPr>
        <w:t xml:space="preserve"> is a time duration of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w:rPr>
                <w:rFonts w:ascii="Cambria Math" w:eastAsia="Times New Roman" w:hAnsi="Times New Roman" w:cs="Times New Roman"/>
                <w:sz w:val="20"/>
                <w:szCs w:val="20"/>
                <w:lang w:val="en-GB"/>
              </w:rPr>
              <m:t>1</m:t>
            </m:r>
          </m:sub>
        </m:sSub>
      </m:oMath>
      <w:r w:rsidRPr="00D22937">
        <w:rPr>
          <w:rFonts w:ascii="Times New Roman" w:eastAsia="Times New Roman" w:hAnsi="Times New Roman" w:cs="Times New Roman"/>
          <w:sz w:val="20"/>
          <w:szCs w:val="20"/>
          <w:lang w:val="en-GB"/>
        </w:rPr>
        <w:t xml:space="preserve"> symbols corresponding to a PDSCH processing time for UE processing capability 1 when additional PDSCH DM-RS is configured</w:t>
      </w:r>
      <w:r w:rsidRPr="00D22937">
        <w:rPr>
          <w:rFonts w:ascii="Times New Roman" w:eastAsia="Times New Roman" w:hAnsi="Times New Roman" w:cs="Times New Roman"/>
          <w:sz w:val="20"/>
          <w:szCs w:val="20"/>
        </w:rPr>
        <w:t xml:space="preserve">. </w:t>
      </w:r>
      <w:r w:rsidRPr="00D22937">
        <w:rPr>
          <w:rFonts w:ascii="Times New Roman" w:eastAsia="Times New Roman" w:hAnsi="Times New Roman" w:cs="Times New Roman"/>
          <w:sz w:val="20"/>
          <w:szCs w:val="20"/>
          <w:lang w:val="en-GB"/>
        </w:rPr>
        <w:t xml:space="preserve">For </w:t>
      </w:r>
      <m:oMath>
        <m:r>
          <w:rPr>
            <w:rFonts w:ascii="Cambria Math" w:eastAsia="Times New Roman" w:hAnsi="Times New Roman" w:cs="Times New Roman"/>
            <w:sz w:val="20"/>
            <w:szCs w:val="20"/>
            <w:lang w:val="en-GB"/>
          </w:rPr>
          <m:t>μ=0</m:t>
        </m:r>
      </m:oMath>
      <w:r w:rsidRPr="00D22937">
        <w:rPr>
          <w:rFonts w:ascii="Times New Roman" w:eastAsia="Times New Roman" w:hAnsi="Times New Roman" w:cs="Times New Roman"/>
          <w:sz w:val="20"/>
          <w:szCs w:val="20"/>
          <w:lang w:val="en-GB"/>
        </w:rPr>
        <w:t xml:space="preserve">, the UE assumes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1,0</m:t>
            </m:r>
            <m:ctrlPr>
              <w:rPr>
                <w:rFonts w:ascii="Cambria Math" w:eastAsia="Times New Roman" w:hAnsi="Cambria Math" w:cs="Times New Roman"/>
                <w:sz w:val="20"/>
                <w:szCs w:val="20"/>
                <w:lang w:val="en-GB"/>
              </w:rPr>
            </m:ctrlPr>
          </m:sub>
        </m:sSub>
        <m:r>
          <w:rPr>
            <w:rFonts w:ascii="Cambria Math" w:eastAsia="Times New Roman" w:hAnsi="Times New Roman" w:cs="Times New Roman"/>
            <w:sz w:val="20"/>
            <w:szCs w:val="20"/>
            <w:lang w:val="en-GB"/>
          </w:rPr>
          <m:t>=14</m:t>
        </m:r>
      </m:oMath>
      <w:r w:rsidRPr="00D22937">
        <w:rPr>
          <w:rFonts w:ascii="Times New Roman" w:eastAsia="Times New Roman" w:hAnsi="Times New Roman" w:cs="Times New Roman"/>
          <w:sz w:val="20"/>
          <w:szCs w:val="20"/>
          <w:lang w:val="en-GB"/>
        </w:rPr>
        <w:t xml:space="preserve"> [6, TS 38.214]</w:t>
      </w:r>
      <w:r w:rsidRPr="00D22937">
        <w:rPr>
          <w:rFonts w:ascii="Times New Roman" w:eastAsia="Times New Roman" w:hAnsi="Times New Roman" w:cs="Times New Roman"/>
          <w:sz w:val="20"/>
          <w:szCs w:val="20"/>
        </w:rPr>
        <w:t>.</w:t>
      </w:r>
    </w:p>
    <w:p w14:paraId="7D442983" w14:textId="77777777" w:rsidR="00D22937" w:rsidRPr="00D22937" w:rsidRDefault="00D22937" w:rsidP="00D22937">
      <w:pPr>
        <w:spacing w:after="180" w:line="240" w:lineRule="auto"/>
        <w:rPr>
          <w:rFonts w:ascii="Times New Roman" w:eastAsia="Times New Roman" w:hAnsi="Times New Roman" w:cs="Times New Roman"/>
          <w:sz w:val="20"/>
          <w:szCs w:val="20"/>
          <w:lang w:val="en-GB"/>
        </w:rPr>
      </w:pPr>
      <w:r w:rsidRPr="00D22937">
        <w:rPr>
          <w:rFonts w:ascii="Times New Roman" w:eastAsia="Times New Roman" w:hAnsi="Times New Roman" w:cs="Times New Roman"/>
          <w:sz w:val="20"/>
          <w:szCs w:val="20"/>
          <w:lang w:val="en-GB"/>
        </w:rPr>
        <w:t>Unless the UE is configured a SCS, the UE receives subsequent PDSCH using same SCS as for the PDSCH reception providing the RAR message.</w:t>
      </w:r>
    </w:p>
    <w:p w14:paraId="3AF970EA" w14:textId="68EB6540" w:rsidR="00D22937" w:rsidRPr="00D22937" w:rsidRDefault="00D22937" w:rsidP="00D22937">
      <w:pPr>
        <w:spacing w:after="180" w:line="240" w:lineRule="auto"/>
        <w:rPr>
          <w:rFonts w:ascii="Times New Roman" w:eastAsia="Times New Roman" w:hAnsi="Times New Roman" w:cs="Times New Roman"/>
          <w:sz w:val="20"/>
          <w:szCs w:val="20"/>
          <w:lang w:val="en-GB"/>
        </w:rPr>
      </w:pPr>
      <w:r w:rsidRPr="00D22937">
        <w:rPr>
          <w:rFonts w:ascii="Times New Roman" w:eastAsia="Times New Roman" w:hAnsi="Times New Roman" w:cs="Times New Roman"/>
          <w:sz w:val="20"/>
          <w:szCs w:val="20"/>
          <w:lang w:val="en-GB"/>
        </w:rPr>
        <w:t xml:space="preserve">If the UE does not detect the DCI format with CRC scrambled by the corresponding </w:t>
      </w:r>
      <w:r w:rsidRPr="00D22937">
        <w:rPr>
          <w:rFonts w:ascii="Times New Roman" w:eastAsia="Times New Roman" w:hAnsi="Times New Roman" w:cs="Times New Roman"/>
          <w:strike/>
          <w:color w:val="FF0000"/>
          <w:sz w:val="20"/>
          <w:szCs w:val="20"/>
          <w:lang w:val="en-GB"/>
        </w:rPr>
        <w:t>RA-RNTI</w:t>
      </w:r>
      <w:r w:rsidRPr="00D22937">
        <w:rPr>
          <w:rFonts w:ascii="Times New Roman" w:eastAsia="Times New Roman" w:hAnsi="Times New Roman" w:cs="Times New Roman"/>
          <w:color w:val="FF0000"/>
          <w:sz w:val="20"/>
          <w:szCs w:val="20"/>
          <w:lang w:val="en-GB"/>
        </w:rPr>
        <w:t xml:space="preserve"> </w:t>
      </w:r>
      <w:proofErr w:type="spellStart"/>
      <w:r w:rsidR="004C7E9D">
        <w:rPr>
          <w:rFonts w:ascii="Times New Roman" w:eastAsia="Times New Roman" w:hAnsi="Times New Roman" w:cs="Times New Roman"/>
          <w:color w:val="FF0000"/>
          <w:sz w:val="20"/>
          <w:szCs w:val="20"/>
          <w:lang w:val="en-GB"/>
        </w:rPr>
        <w:t>M</w:t>
      </w:r>
      <w:r w:rsidR="00DD1F80">
        <w:rPr>
          <w:rFonts w:ascii="Times New Roman" w:eastAsia="Times New Roman" w:hAnsi="Times New Roman" w:cs="Times New Roman"/>
          <w:color w:val="FF0000"/>
          <w:sz w:val="20"/>
          <w:szCs w:val="20"/>
          <w:lang w:val="en-GB"/>
        </w:rPr>
        <w:t>sg</w:t>
      </w:r>
      <w:r w:rsidRPr="00D22937">
        <w:rPr>
          <w:rFonts w:ascii="Times New Roman" w:eastAsia="Times New Roman" w:hAnsi="Times New Roman" w:cs="Times New Roman"/>
          <w:color w:val="FF0000"/>
          <w:sz w:val="20"/>
          <w:szCs w:val="20"/>
          <w:lang w:val="en-GB"/>
        </w:rPr>
        <w:t>B</w:t>
      </w:r>
      <w:proofErr w:type="spellEnd"/>
      <w:r w:rsidRPr="00D22937">
        <w:rPr>
          <w:rFonts w:ascii="Times New Roman" w:eastAsia="Times New Roman" w:hAnsi="Times New Roman" w:cs="Times New Roman"/>
          <w:color w:val="FF0000"/>
          <w:sz w:val="20"/>
          <w:szCs w:val="20"/>
          <w:lang w:val="en-GB"/>
        </w:rPr>
        <w:t>-RNTI within the window</w:t>
      </w:r>
      <w:r w:rsidR="00FE3813">
        <w:rPr>
          <w:rFonts w:ascii="Times New Roman" w:eastAsia="Times New Roman" w:hAnsi="Times New Roman" w:cs="Times New Roman"/>
          <w:color w:val="FF0000"/>
          <w:sz w:val="20"/>
          <w:szCs w:val="20"/>
          <w:lang w:val="en-GB"/>
        </w:rPr>
        <w:t xml:space="preserve"> with </w:t>
      </w:r>
      <w:r w:rsidRPr="00D22937">
        <w:rPr>
          <w:rFonts w:ascii="Times New Roman" w:eastAsia="Times New Roman" w:hAnsi="Times New Roman" w:cs="Times New Roman"/>
          <w:color w:val="FF0000"/>
          <w:sz w:val="20"/>
          <w:szCs w:val="20"/>
          <w:lang w:val="en-GB"/>
        </w:rPr>
        <w:t xml:space="preserve">the SFN LSBs of the DCI </w:t>
      </w:r>
      <w:r w:rsidR="00FE3813">
        <w:rPr>
          <w:rFonts w:ascii="Times New Roman" w:eastAsia="Times New Roman" w:hAnsi="Times New Roman" w:cs="Times New Roman"/>
          <w:color w:val="FF0000"/>
          <w:sz w:val="20"/>
          <w:szCs w:val="20"/>
          <w:lang w:val="en-GB"/>
        </w:rPr>
        <w:t xml:space="preserve">that </w:t>
      </w:r>
      <w:r w:rsidRPr="00D22937">
        <w:rPr>
          <w:rFonts w:ascii="Times New Roman" w:eastAsia="Times New Roman" w:hAnsi="Times New Roman" w:cs="Times New Roman"/>
          <w:color w:val="FF0000"/>
          <w:sz w:val="20"/>
          <w:szCs w:val="20"/>
          <w:lang w:val="en-GB"/>
        </w:rPr>
        <w:t xml:space="preserve">match those of the SFN in which the PRACH transmission occurred, </w:t>
      </w:r>
      <w:r w:rsidRPr="00D22937">
        <w:rPr>
          <w:rFonts w:ascii="Times New Roman" w:eastAsia="Times New Roman" w:hAnsi="Times New Roman" w:cs="Times New Roman"/>
          <w:sz w:val="20"/>
          <w:szCs w:val="20"/>
          <w:lang w:val="en-GB"/>
        </w:rPr>
        <w:t>or the UE does not correctly receive a corresponding transport block within the window, the UE procedure is as described in [</w:t>
      </w:r>
      <w:r w:rsidRPr="00D22937">
        <w:rPr>
          <w:rFonts w:ascii="Times New Roman" w:eastAsia="Times New Roman" w:hAnsi="Times New Roman" w:cs="Times New Roman"/>
          <w:sz w:val="20"/>
          <w:szCs w:val="20"/>
        </w:rPr>
        <w:t>11, TS 38.321</w:t>
      </w:r>
      <w:r w:rsidRPr="00D22937">
        <w:rPr>
          <w:rFonts w:ascii="Times New Roman" w:eastAsia="Times New Roman" w:hAnsi="Times New Roman" w:cs="Times New Roman"/>
          <w:sz w:val="20"/>
          <w:szCs w:val="20"/>
          <w:lang w:val="en-GB"/>
        </w:rPr>
        <w:t>].</w:t>
      </w:r>
    </w:p>
    <w:bookmarkEnd w:id="41"/>
    <w:p w14:paraId="1B79847A" w14:textId="77777777" w:rsidR="00DA60B9" w:rsidRDefault="00DA60B9" w:rsidP="00DA60B9">
      <w:pPr>
        <w:pStyle w:val="paragraph"/>
        <w:spacing w:before="0" w:beforeAutospacing="0" w:after="0" w:afterAutospacing="0"/>
        <w:textAlignment w:val="baseline"/>
        <w:rPr>
          <w:rFonts w:ascii="&amp;quot" w:hAnsi="&amp;quot"/>
          <w:sz w:val="18"/>
          <w:szCs w:val="18"/>
        </w:rPr>
      </w:pPr>
      <w:r>
        <w:rPr>
          <w:rStyle w:val="normaltextrun"/>
          <w:rFonts w:ascii="Wingdings" w:hAnsi="Wingdings"/>
          <w:sz w:val="20"/>
          <w:szCs w:val="20"/>
          <w:shd w:val="clear" w:color="auto" w:fill="FFFF00"/>
          <w:lang w:val="en-GB"/>
        </w:rPr>
        <w:t></w:t>
      </w:r>
      <w:r>
        <w:rPr>
          <w:rStyle w:val="normaltextrun"/>
          <w:sz w:val="20"/>
          <w:szCs w:val="20"/>
          <w:shd w:val="clear" w:color="auto" w:fill="FFFF00"/>
          <w:lang w:val="en-GB"/>
        </w:rPr>
        <w:t>------------------------------------------------Unchanged Text Omitted------------------------------------------</w:t>
      </w:r>
      <w:r>
        <w:rPr>
          <w:rStyle w:val="normaltextrun"/>
          <w:rFonts w:ascii="Wingdings" w:hAnsi="Wingdings"/>
          <w:sz w:val="20"/>
          <w:szCs w:val="20"/>
          <w:shd w:val="clear" w:color="auto" w:fill="FFFF00"/>
          <w:lang w:val="en-GB"/>
        </w:rPr>
        <w:t></w:t>
      </w:r>
      <w:r>
        <w:rPr>
          <w:rStyle w:val="eop"/>
          <w:rFonts w:ascii="Wingdings"/>
          <w:sz w:val="20"/>
          <w:szCs w:val="20"/>
        </w:rPr>
        <w:t></w:t>
      </w:r>
    </w:p>
    <w:p w14:paraId="36E76440" w14:textId="3910718A" w:rsidR="00D22937" w:rsidRDefault="00DA60B9" w:rsidP="00DA60B9">
      <w:pPr>
        <w:spacing w:after="120"/>
        <w:jc w:val="both"/>
        <w:rPr>
          <w:rFonts w:ascii="Arial" w:hAnsi="Arial"/>
        </w:rPr>
      </w:pPr>
      <w:r w:rsidRPr="003E331F">
        <w:rPr>
          <w:rFonts w:ascii="Arial" w:hAnsi="Arial"/>
        </w:rPr>
        <w:t xml:space="preserve"> </w:t>
      </w:r>
      <w:r w:rsidR="005D5B70" w:rsidRPr="003E331F">
        <w:rPr>
          <w:rFonts w:ascii="Arial" w:hAnsi="Arial"/>
        </w:rPr>
        <w:t>-----------------</w:t>
      </w:r>
      <w:r>
        <w:rPr>
          <w:rFonts w:ascii="Arial" w:hAnsi="Arial"/>
        </w:rPr>
        <w:t>--</w:t>
      </w:r>
      <w:r w:rsidR="003778C4">
        <w:rPr>
          <w:rFonts w:ascii="Arial" w:hAnsi="Arial"/>
        </w:rPr>
        <w:t>------------</w:t>
      </w:r>
      <w:r>
        <w:rPr>
          <w:rFonts w:ascii="Arial" w:hAnsi="Arial"/>
        </w:rPr>
        <w:t>--------</w:t>
      </w:r>
      <w:r w:rsidR="005D5B70">
        <w:rPr>
          <w:rFonts w:ascii="Arial" w:hAnsi="Arial"/>
        </w:rPr>
        <w:t>end</w:t>
      </w:r>
      <w:r w:rsidR="005D5B70" w:rsidRPr="003E331F">
        <w:rPr>
          <w:rFonts w:ascii="Arial" w:hAnsi="Arial"/>
        </w:rPr>
        <w:t xml:space="preserve"> of TP6</w:t>
      </w:r>
      <w:r w:rsidR="005D5B70">
        <w:rPr>
          <w:rFonts w:ascii="Arial" w:hAnsi="Arial"/>
        </w:rPr>
        <w:t>------------------------------------------------------</w:t>
      </w:r>
    </w:p>
    <w:p w14:paraId="548F5A75" w14:textId="77777777" w:rsidR="005D5B70" w:rsidRPr="00D22937" w:rsidRDefault="005D5B70" w:rsidP="00D22937">
      <w:pPr>
        <w:spacing w:after="120"/>
        <w:jc w:val="both"/>
        <w:rPr>
          <w:rFonts w:ascii="Arial" w:hAnsi="Arial"/>
        </w:rPr>
      </w:pPr>
    </w:p>
    <w:p w14:paraId="65FDAFE2" w14:textId="219342D2" w:rsidR="00D22937" w:rsidRPr="00D22937" w:rsidRDefault="002E4D6D" w:rsidP="00D22937">
      <w:pPr>
        <w:spacing w:after="120"/>
        <w:jc w:val="both"/>
        <w:rPr>
          <w:rFonts w:ascii="Arial" w:hAnsi="Arial"/>
        </w:rPr>
      </w:pPr>
      <w:bookmarkStart w:id="43" w:name="_Hlk32238519"/>
      <w:r w:rsidRPr="003E331F">
        <w:rPr>
          <w:rFonts w:ascii="Arial" w:hAnsi="Arial"/>
        </w:rPr>
        <w:t>-----------</w:t>
      </w:r>
      <w:r w:rsidR="00C55059">
        <w:rPr>
          <w:rFonts w:ascii="Arial" w:hAnsi="Arial"/>
        </w:rPr>
        <w:t>----</w:t>
      </w:r>
      <w:r w:rsidR="008A0DB7">
        <w:rPr>
          <w:rFonts w:ascii="Arial" w:hAnsi="Arial"/>
        </w:rPr>
        <w:t>---------</w:t>
      </w:r>
      <w:r w:rsidR="00C55059">
        <w:rPr>
          <w:rFonts w:ascii="Arial" w:hAnsi="Arial"/>
        </w:rPr>
        <w:t>--------</w:t>
      </w:r>
      <w:r w:rsidRPr="003E331F">
        <w:rPr>
          <w:rFonts w:ascii="Arial" w:hAnsi="Arial"/>
        </w:rPr>
        <w:t xml:space="preserve">------start </w:t>
      </w:r>
      <w:r w:rsidRPr="005D5B70">
        <w:rPr>
          <w:rFonts w:ascii="Arial" w:hAnsi="Arial"/>
        </w:rPr>
        <w:t xml:space="preserve">of TP7 </w:t>
      </w:r>
      <w:r w:rsidR="00D22937" w:rsidRPr="005D5B70">
        <w:rPr>
          <w:rFonts w:ascii="Arial" w:hAnsi="Arial"/>
        </w:rPr>
        <w:t xml:space="preserve">for 38.212 </w:t>
      </w:r>
      <w:r w:rsidR="002206B4">
        <w:rPr>
          <w:rFonts w:ascii="Arial" w:hAnsi="Arial"/>
        </w:rPr>
        <w:t>s</w:t>
      </w:r>
      <w:r w:rsidR="00D22937" w:rsidRPr="005D5B70">
        <w:rPr>
          <w:rFonts w:ascii="Arial" w:hAnsi="Arial"/>
        </w:rPr>
        <w:t>ection 7.3.1.2.1</w:t>
      </w:r>
      <w:r w:rsidR="00B93A68" w:rsidRPr="005D5B70">
        <w:rPr>
          <w:rFonts w:ascii="Arial" w:hAnsi="Arial"/>
        </w:rPr>
        <w:t>------------</w:t>
      </w:r>
      <w:r w:rsidR="008A0DB7">
        <w:rPr>
          <w:rFonts w:ascii="Arial" w:hAnsi="Arial"/>
        </w:rPr>
        <w:t>---</w:t>
      </w:r>
      <w:r w:rsidR="00B93A68" w:rsidRPr="005D5B70">
        <w:rPr>
          <w:rFonts w:ascii="Arial" w:hAnsi="Arial"/>
        </w:rPr>
        <w:t>-------------</w:t>
      </w:r>
    </w:p>
    <w:p w14:paraId="505159A0" w14:textId="77777777" w:rsidR="00D22937" w:rsidRPr="00D22937" w:rsidRDefault="00D22937" w:rsidP="00D22937">
      <w:pPr>
        <w:spacing w:after="120"/>
        <w:jc w:val="center"/>
        <w:rPr>
          <w:rFonts w:ascii="Arial" w:hAnsi="Arial"/>
        </w:rPr>
      </w:pPr>
      <w:r w:rsidRPr="00D22937">
        <w:rPr>
          <w:rFonts w:ascii="Arial" w:hAnsi="Arial"/>
        </w:rPr>
        <w:t>*** Unchanged text omitted ***</w:t>
      </w:r>
    </w:p>
    <w:p w14:paraId="5BE837E0" w14:textId="390F9224" w:rsidR="00D22937" w:rsidRPr="00D22937" w:rsidRDefault="00D22937" w:rsidP="00D22937">
      <w:pPr>
        <w:spacing w:after="180" w:line="240" w:lineRule="auto"/>
        <w:rPr>
          <w:rFonts w:ascii="Times New Roman" w:eastAsia="SimSun" w:hAnsi="Times New Roman" w:cs="Times New Roman"/>
          <w:sz w:val="20"/>
          <w:szCs w:val="20"/>
          <w:lang w:val="en-GB"/>
        </w:rPr>
      </w:pPr>
      <w:r w:rsidRPr="00D22937">
        <w:rPr>
          <w:rFonts w:ascii="Times New Roman" w:eastAsia="SimSun" w:hAnsi="Times New Roman" w:cs="Times New Roman"/>
          <w:sz w:val="20"/>
          <w:szCs w:val="20"/>
          <w:lang w:val="en-GB"/>
        </w:rPr>
        <w:t xml:space="preserve">The following information is transmitted by means of the DCI format </w:t>
      </w:r>
      <w:r w:rsidRPr="00D22937">
        <w:rPr>
          <w:rFonts w:ascii="Times New Roman" w:eastAsia="SimSun" w:hAnsi="Times New Roman" w:cs="Times New Roman" w:hint="eastAsia"/>
          <w:sz w:val="20"/>
          <w:szCs w:val="20"/>
          <w:lang w:val="en-GB"/>
        </w:rPr>
        <w:t>1_0 with CRC scrambled by RA-RNTI</w:t>
      </w:r>
      <w:r w:rsidRPr="00D22937">
        <w:rPr>
          <w:rFonts w:ascii="Times New Roman" w:eastAsia="SimSun" w:hAnsi="Times New Roman" w:cs="Times New Roman"/>
          <w:sz w:val="20"/>
          <w:szCs w:val="20"/>
          <w:lang w:val="en-GB"/>
        </w:rPr>
        <w:t xml:space="preserve"> or </w:t>
      </w:r>
      <w:r w:rsidRPr="00F80CBC">
        <w:rPr>
          <w:rFonts w:ascii="Times New Roman" w:eastAsia="SimSun" w:hAnsi="Times New Roman" w:cs="Times New Roman"/>
          <w:strike/>
          <w:color w:val="FF0000"/>
          <w:sz w:val="20"/>
          <w:szCs w:val="20"/>
          <w:lang w:val="en-GB"/>
        </w:rPr>
        <w:t>m</w:t>
      </w:r>
      <w:r w:rsidR="00E04B45" w:rsidRPr="00F80CBC">
        <w:rPr>
          <w:rFonts w:ascii="Times New Roman" w:eastAsia="SimSun" w:hAnsi="Times New Roman" w:cs="Times New Roman"/>
          <w:color w:val="FF0000"/>
          <w:sz w:val="20"/>
          <w:szCs w:val="20"/>
          <w:lang w:val="en-GB"/>
        </w:rPr>
        <w:t>M</w:t>
      </w:r>
      <w:r w:rsidRPr="00E04B45">
        <w:rPr>
          <w:rFonts w:ascii="Times New Roman" w:eastAsia="SimSun" w:hAnsi="Times New Roman" w:cs="Times New Roman"/>
          <w:color w:val="FF0000"/>
          <w:sz w:val="20"/>
          <w:szCs w:val="20"/>
          <w:lang w:val="en-GB"/>
        </w:rPr>
        <w:t>sg</w:t>
      </w:r>
      <w:r w:rsidRPr="00D22937">
        <w:rPr>
          <w:rFonts w:ascii="Times New Roman" w:eastAsia="SimSun" w:hAnsi="Times New Roman" w:cs="Times New Roman"/>
          <w:sz w:val="20"/>
          <w:szCs w:val="20"/>
          <w:lang w:val="en-GB"/>
        </w:rPr>
        <w:t>B-RNTI:</w:t>
      </w:r>
    </w:p>
    <w:p w14:paraId="76B463AA" w14:textId="77777777" w:rsidR="00D22937" w:rsidRPr="00D22937" w:rsidRDefault="00D22937" w:rsidP="00D22937">
      <w:pPr>
        <w:spacing w:after="180" w:line="240" w:lineRule="auto"/>
        <w:ind w:left="568" w:hanging="284"/>
        <w:rPr>
          <w:rFonts w:ascii="Times New Roman" w:eastAsia="SimSun" w:hAnsi="Times New Roman" w:cs="Times New Roman"/>
          <w:sz w:val="20"/>
          <w:szCs w:val="20"/>
          <w:lang w:val="en-GB"/>
        </w:rPr>
      </w:pPr>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ab/>
        <w:t>Frequency domain resource assignment</w:t>
      </w:r>
      <w:r w:rsidRPr="00D22937">
        <w:rPr>
          <w:rFonts w:ascii="Times New Roman" w:eastAsia="SimSun" w:hAnsi="Times New Roman" w:cs="Times New Roman"/>
          <w:sz w:val="20"/>
          <w:szCs w:val="20"/>
          <w:lang w:val="en-GB"/>
        </w:rPr>
        <w:t xml:space="preserve"> –</w:t>
      </w:r>
      <w:r w:rsidRPr="00D22937">
        <w:rPr>
          <w:rFonts w:ascii="Times New Roman" w:eastAsia="SimSun" w:hAnsi="Times New Roman" w:cs="Times New Roman"/>
          <w:position w:val="-12"/>
          <w:sz w:val="20"/>
          <w:szCs w:val="20"/>
          <w:lang w:val="en-GB"/>
        </w:rPr>
        <w:object w:dxaOrig="3200" w:dyaOrig="440" w14:anchorId="6E93DEBB">
          <v:shape id="_x0000_i1026" type="#_x0000_t75" style="width:134.2pt;height:19pt" o:ole="">
            <v:imagedata r:id="rId13" o:title=""/>
          </v:shape>
          <o:OLEObject Type="Embed" ProgID="Equation.3" ShapeID="_x0000_i1026" DrawAspect="Content" ObjectID="_1643208037" r:id="rId14"/>
        </w:object>
      </w:r>
      <w:r w:rsidRPr="00D22937">
        <w:rPr>
          <w:rFonts w:ascii="Times New Roman" w:eastAsia="SimSun" w:hAnsi="Times New Roman" w:cs="Times New Roman" w:hint="eastAsia"/>
          <w:sz w:val="20"/>
          <w:szCs w:val="20"/>
          <w:lang w:val="en-GB"/>
        </w:rPr>
        <w:t xml:space="preserve"> bits</w:t>
      </w:r>
    </w:p>
    <w:p w14:paraId="0160620E" w14:textId="77777777" w:rsidR="00D22937" w:rsidRPr="00D22937" w:rsidRDefault="00D22937" w:rsidP="00D22937">
      <w:pPr>
        <w:spacing w:after="180" w:line="240" w:lineRule="auto"/>
        <w:ind w:left="851" w:hanging="284"/>
        <w:rPr>
          <w:rFonts w:ascii="Times New Roman" w:eastAsia="SimSun" w:hAnsi="Times New Roman" w:cs="Times New Roman"/>
          <w:sz w:val="20"/>
          <w:szCs w:val="20"/>
          <w:lang w:val="en-GB"/>
        </w:rPr>
      </w:pPr>
      <w:r w:rsidRPr="00D22937">
        <w:rPr>
          <w:rFonts w:ascii="Times New Roman" w:eastAsia="SimSun" w:hAnsi="Times New Roman" w:cs="Times New Roman"/>
          <w:sz w:val="20"/>
          <w:szCs w:val="20"/>
          <w:lang w:val="en-GB"/>
        </w:rPr>
        <w:t>-</w:t>
      </w:r>
      <w:r w:rsidRPr="00D22937">
        <w:rPr>
          <w:rFonts w:ascii="Times New Roman" w:eastAsia="SimSun" w:hAnsi="Times New Roman" w:cs="Times New Roman"/>
          <w:sz w:val="20"/>
          <w:szCs w:val="20"/>
          <w:lang w:val="en-GB"/>
        </w:rPr>
        <w:tab/>
      </w:r>
      <w:r w:rsidRPr="00D22937">
        <w:rPr>
          <w:rFonts w:ascii="Times New Roman" w:eastAsia="SimSun" w:hAnsi="Times New Roman" w:cs="Times New Roman"/>
          <w:position w:val="-10"/>
          <w:sz w:val="20"/>
          <w:szCs w:val="20"/>
          <w:lang w:val="en-GB"/>
        </w:rPr>
        <w:object w:dxaOrig="820" w:dyaOrig="360" w14:anchorId="39D48CF7">
          <v:shape id="_x0000_i1027" type="#_x0000_t75" style="width:34pt;height:15pt" o:ole="">
            <v:imagedata r:id="rId15" o:title=""/>
          </v:shape>
          <o:OLEObject Type="Embed" ProgID="Equation.3" ShapeID="_x0000_i1027" DrawAspect="Content" ObjectID="_1643208038" r:id="rId16"/>
        </w:object>
      </w:r>
      <w:r w:rsidRPr="00D22937">
        <w:rPr>
          <w:rFonts w:ascii="Times New Roman" w:eastAsia="SimSun" w:hAnsi="Times New Roman" w:cs="Times New Roman"/>
          <w:sz w:val="20"/>
          <w:szCs w:val="20"/>
          <w:lang w:val="en-GB"/>
        </w:rPr>
        <w:t xml:space="preserve"> is the size of </w:t>
      </w:r>
      <w:r w:rsidRPr="00D22937">
        <w:rPr>
          <w:rFonts w:ascii="Times New Roman" w:eastAsia="SimSun" w:hAnsi="Times New Roman" w:cs="Times New Roman" w:hint="eastAsia"/>
          <w:sz w:val="20"/>
          <w:szCs w:val="20"/>
          <w:lang w:val="en-GB"/>
        </w:rPr>
        <w:t xml:space="preserve">CORESET 0 if CORESET 0 is configured for the cell and </w:t>
      </w:r>
      <w:r w:rsidRPr="00D22937">
        <w:rPr>
          <w:rFonts w:ascii="Times New Roman" w:eastAsia="SimSun" w:hAnsi="Times New Roman" w:cs="Times New Roman"/>
          <w:position w:val="-12"/>
          <w:sz w:val="20"/>
          <w:szCs w:val="20"/>
          <w:lang w:val="en-GB"/>
        </w:rPr>
        <w:object w:dxaOrig="800" w:dyaOrig="380" w14:anchorId="2A30C243">
          <v:shape id="_x0000_i1028" type="#_x0000_t75" style="width:34pt;height:17.3pt" o:ole="">
            <v:imagedata r:id="rId17" o:title=""/>
          </v:shape>
          <o:OLEObject Type="Embed" ProgID="Equation.DSMT4" ShapeID="_x0000_i1028" DrawAspect="Content" ObjectID="_1643208039" r:id="rId18"/>
        </w:object>
      </w:r>
      <w:r w:rsidRPr="00D22937">
        <w:rPr>
          <w:rFonts w:ascii="Times New Roman" w:eastAsia="SimSun" w:hAnsi="Times New Roman" w:cs="Times New Roman"/>
          <w:sz w:val="20"/>
          <w:szCs w:val="20"/>
          <w:lang w:val="en-GB"/>
        </w:rPr>
        <w:t xml:space="preserve"> is the size of </w:t>
      </w:r>
      <w:r w:rsidRPr="00D22937">
        <w:rPr>
          <w:rFonts w:ascii="Times New Roman" w:eastAsia="SimSun" w:hAnsi="Times New Roman" w:cs="Times New Roman" w:hint="eastAsia"/>
          <w:sz w:val="20"/>
          <w:szCs w:val="20"/>
          <w:lang w:val="en-GB"/>
        </w:rPr>
        <w:t>initial DL bandwidth part if CORESET 0 is not configured for the cell</w:t>
      </w:r>
    </w:p>
    <w:p w14:paraId="699E58C6" w14:textId="77777777" w:rsidR="00D22937" w:rsidRPr="00D22937" w:rsidRDefault="00D22937" w:rsidP="00D22937">
      <w:pPr>
        <w:spacing w:after="180" w:line="240" w:lineRule="auto"/>
        <w:ind w:left="568" w:hanging="284"/>
        <w:rPr>
          <w:rFonts w:ascii="Times New Roman" w:eastAsia="SimSun" w:hAnsi="Times New Roman" w:cs="Times New Roman"/>
          <w:sz w:val="20"/>
          <w:szCs w:val="20"/>
          <w:lang w:val="en-GB"/>
        </w:rPr>
      </w:pPr>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ab/>
        <w:t xml:space="preserve">Time domain resource assignment </w:t>
      </w:r>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 xml:space="preserve"> </w:t>
      </w:r>
      <w:r w:rsidRPr="00D22937">
        <w:rPr>
          <w:rFonts w:ascii="Times New Roman" w:eastAsia="SimSun" w:hAnsi="Times New Roman" w:cs="Times New Roman"/>
          <w:sz w:val="20"/>
          <w:szCs w:val="20"/>
          <w:lang w:val="en-GB"/>
        </w:rPr>
        <w:t>4</w:t>
      </w:r>
      <w:r w:rsidRPr="00D22937">
        <w:rPr>
          <w:rFonts w:ascii="Times New Roman" w:eastAsia="SimSun" w:hAnsi="Times New Roman" w:cs="Times New Roman" w:hint="eastAsia"/>
          <w:sz w:val="20"/>
          <w:szCs w:val="20"/>
          <w:lang w:val="en-GB"/>
        </w:rPr>
        <w:t xml:space="preserve"> bits </w:t>
      </w:r>
      <w:r w:rsidRPr="00D22937">
        <w:rPr>
          <w:rFonts w:ascii="Times New Roman" w:eastAsia="SimSun" w:hAnsi="Times New Roman" w:cs="Times New Roman"/>
          <w:sz w:val="20"/>
          <w:szCs w:val="20"/>
          <w:lang w:val="en-GB"/>
        </w:rPr>
        <w:t>as defined in</w:t>
      </w:r>
      <w:r w:rsidRPr="00D22937">
        <w:rPr>
          <w:rFonts w:ascii="Times New Roman" w:eastAsia="SimSun" w:hAnsi="Times New Roman" w:cs="Times New Roman" w:hint="eastAsia"/>
          <w:sz w:val="20"/>
          <w:szCs w:val="20"/>
          <w:lang w:val="en-GB"/>
        </w:rPr>
        <w:t xml:space="preserve"> Clause</w:t>
      </w:r>
      <w:r w:rsidRPr="00D22937">
        <w:rPr>
          <w:rFonts w:ascii="Times New Roman" w:eastAsia="SimSun" w:hAnsi="Times New Roman" w:cs="Times New Roman"/>
          <w:sz w:val="20"/>
          <w:szCs w:val="20"/>
          <w:lang w:val="en-GB"/>
        </w:rPr>
        <w:t xml:space="preserve"> </w:t>
      </w:r>
      <w:r w:rsidRPr="00D22937">
        <w:rPr>
          <w:rFonts w:ascii="Times New Roman" w:eastAsia="SimSun" w:hAnsi="Times New Roman" w:cs="Times New Roman" w:hint="eastAsia"/>
          <w:sz w:val="20"/>
          <w:szCs w:val="20"/>
          <w:lang w:val="en-GB"/>
        </w:rPr>
        <w:t>5</w:t>
      </w:r>
      <w:r w:rsidRPr="00D22937">
        <w:rPr>
          <w:rFonts w:ascii="Times New Roman" w:eastAsia="SimSun" w:hAnsi="Times New Roman" w:cs="Times New Roman"/>
          <w:sz w:val="20"/>
          <w:szCs w:val="20"/>
          <w:lang w:val="en-GB"/>
        </w:rPr>
        <w:t>.1.2.1 of [6, TS38.214]</w:t>
      </w:r>
    </w:p>
    <w:p w14:paraId="7AC08BC7" w14:textId="77777777" w:rsidR="00D22937" w:rsidRPr="00D22937" w:rsidRDefault="00D22937" w:rsidP="00D22937">
      <w:pPr>
        <w:spacing w:after="180" w:line="240" w:lineRule="auto"/>
        <w:ind w:left="568" w:hanging="284"/>
        <w:rPr>
          <w:rFonts w:ascii="Times New Roman" w:eastAsia="SimSun" w:hAnsi="Times New Roman" w:cs="Times New Roman"/>
          <w:sz w:val="20"/>
          <w:szCs w:val="20"/>
          <w:lang w:val="en-GB"/>
        </w:rPr>
      </w:pPr>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ab/>
        <w:t xml:space="preserve">VRB-to-PRB mapping </w:t>
      </w:r>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 xml:space="preserve"> 1 bit according to Table </w:t>
      </w:r>
      <w:r w:rsidRPr="00D22937">
        <w:rPr>
          <w:rFonts w:ascii="Times New Roman" w:eastAsia="SimSun" w:hAnsi="Times New Roman" w:cs="Times New Roman"/>
          <w:sz w:val="20"/>
          <w:szCs w:val="20"/>
          <w:lang w:val="en-GB"/>
        </w:rPr>
        <w:t>7.3.1.2.2-5</w:t>
      </w:r>
    </w:p>
    <w:p w14:paraId="47BF5385" w14:textId="77777777" w:rsidR="00D22937" w:rsidRPr="00D22937" w:rsidRDefault="00D22937" w:rsidP="00D22937">
      <w:pPr>
        <w:spacing w:after="180" w:line="240" w:lineRule="auto"/>
        <w:ind w:left="568" w:hanging="284"/>
        <w:rPr>
          <w:rFonts w:ascii="Times New Roman" w:eastAsia="Times New Roman" w:hAnsi="Times New Roman" w:cs="Times New Roman"/>
          <w:sz w:val="20"/>
          <w:szCs w:val="20"/>
          <w:lang w:val="en-GB"/>
        </w:rPr>
      </w:pPr>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ab/>
      </w:r>
      <w:r w:rsidRPr="00D22937">
        <w:rPr>
          <w:rFonts w:ascii="Times New Roman" w:eastAsia="SimSun" w:hAnsi="Times New Roman" w:cs="Times New Roman"/>
          <w:sz w:val="20"/>
          <w:szCs w:val="20"/>
          <w:lang w:val="en-GB"/>
        </w:rPr>
        <w:t xml:space="preserve">Modulation and coding scheme – </w:t>
      </w:r>
      <w:r w:rsidRPr="00D22937">
        <w:rPr>
          <w:rFonts w:ascii="Times New Roman" w:eastAsia="SimSun" w:hAnsi="Times New Roman" w:cs="Times New Roman" w:hint="eastAsia"/>
          <w:sz w:val="20"/>
          <w:szCs w:val="20"/>
          <w:lang w:val="en-GB"/>
        </w:rPr>
        <w:t>5</w:t>
      </w:r>
      <w:r w:rsidRPr="00D22937">
        <w:rPr>
          <w:rFonts w:ascii="Times New Roman" w:eastAsia="SimSun" w:hAnsi="Times New Roman" w:cs="Times New Roman"/>
          <w:sz w:val="20"/>
          <w:szCs w:val="20"/>
          <w:lang w:val="en-GB"/>
        </w:rPr>
        <w:t xml:space="preserve"> bits as defined in Clause </w:t>
      </w:r>
      <w:r w:rsidRPr="00D22937">
        <w:rPr>
          <w:rFonts w:ascii="Times New Roman" w:eastAsia="SimSun" w:hAnsi="Times New Roman" w:cs="Times New Roman" w:hint="eastAsia"/>
          <w:sz w:val="20"/>
          <w:szCs w:val="20"/>
          <w:lang w:val="en-GB"/>
        </w:rPr>
        <w:t>5.1.3</w:t>
      </w:r>
      <w:r w:rsidRPr="00D22937">
        <w:rPr>
          <w:rFonts w:ascii="Times New Roman" w:eastAsia="SimSun" w:hAnsi="Times New Roman" w:cs="Times New Roman"/>
          <w:sz w:val="20"/>
          <w:szCs w:val="20"/>
          <w:lang w:val="en-GB"/>
        </w:rPr>
        <w:t xml:space="preserve"> of [</w:t>
      </w:r>
      <w:r w:rsidRPr="00D22937">
        <w:rPr>
          <w:rFonts w:ascii="Times New Roman" w:eastAsia="SimSun" w:hAnsi="Times New Roman" w:cs="Times New Roman" w:hint="eastAsia"/>
          <w:sz w:val="20"/>
          <w:szCs w:val="20"/>
          <w:lang w:val="en-GB"/>
        </w:rPr>
        <w:t>6, TS38.214</w:t>
      </w:r>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 using Table 5.1.3.1-1</w:t>
      </w:r>
    </w:p>
    <w:p w14:paraId="11F3E378" w14:textId="77777777" w:rsidR="00D22937" w:rsidRPr="00D22937" w:rsidRDefault="00D22937" w:rsidP="00D22937">
      <w:pPr>
        <w:spacing w:after="180" w:line="240" w:lineRule="auto"/>
        <w:ind w:left="568" w:hanging="284"/>
        <w:rPr>
          <w:rFonts w:ascii="Times New Roman" w:eastAsia="SimSun" w:hAnsi="Times New Roman" w:cs="Times New Roman"/>
          <w:sz w:val="20"/>
          <w:szCs w:val="20"/>
          <w:lang w:val="en-GB"/>
        </w:rPr>
      </w:pPr>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ab/>
        <w:t xml:space="preserve">TB scaling </w:t>
      </w:r>
      <w:r w:rsidRPr="00D22937">
        <w:rPr>
          <w:rFonts w:ascii="Times New Roman" w:eastAsia="SimSun" w:hAnsi="Times New Roman" w:cs="Times New Roman"/>
          <w:sz w:val="20"/>
          <w:szCs w:val="20"/>
          <w:lang w:val="en-GB"/>
        </w:rPr>
        <w:t xml:space="preserve">– </w:t>
      </w:r>
      <w:r w:rsidRPr="00D22937">
        <w:rPr>
          <w:rFonts w:ascii="Times New Roman" w:eastAsia="SimSun" w:hAnsi="Times New Roman" w:cs="Times New Roman" w:hint="eastAsia"/>
          <w:sz w:val="20"/>
          <w:szCs w:val="20"/>
          <w:lang w:val="en-GB"/>
        </w:rPr>
        <w:t>2</w:t>
      </w:r>
      <w:r w:rsidRPr="00D22937">
        <w:rPr>
          <w:rFonts w:ascii="Times New Roman" w:eastAsia="SimSun" w:hAnsi="Times New Roman" w:cs="Times New Roman"/>
          <w:sz w:val="20"/>
          <w:szCs w:val="20"/>
          <w:lang w:val="en-GB"/>
        </w:rPr>
        <w:t xml:space="preserve"> bit</w:t>
      </w:r>
      <w:r w:rsidRPr="00D22937">
        <w:rPr>
          <w:rFonts w:ascii="Times New Roman" w:eastAsia="SimSun" w:hAnsi="Times New Roman" w:cs="Times New Roman" w:hint="eastAsia"/>
          <w:sz w:val="20"/>
          <w:szCs w:val="20"/>
          <w:lang w:val="en-GB"/>
        </w:rPr>
        <w:t>s as defined in Clause 5.1.3.2 of [6, TS38.214]</w:t>
      </w:r>
      <w:r w:rsidRPr="00D22937">
        <w:rPr>
          <w:rFonts w:ascii="Times New Roman" w:eastAsia="SimSun" w:hAnsi="Times New Roman" w:cs="Times New Roman"/>
          <w:sz w:val="20"/>
          <w:szCs w:val="20"/>
          <w:lang w:val="en-GB"/>
        </w:rPr>
        <w:t xml:space="preserve"> </w:t>
      </w:r>
    </w:p>
    <w:p w14:paraId="546A3761" w14:textId="55E96ECF" w:rsidR="00D22937" w:rsidRPr="00D22937" w:rsidRDefault="00D22937" w:rsidP="00D22937">
      <w:pPr>
        <w:spacing w:after="180" w:line="240" w:lineRule="auto"/>
        <w:ind w:left="568" w:hanging="284"/>
        <w:rPr>
          <w:rFonts w:ascii="Times New Roman" w:eastAsia="SimSun" w:hAnsi="Times New Roman" w:cs="Times New Roman"/>
          <w:sz w:val="20"/>
          <w:szCs w:val="20"/>
          <w:lang w:val="en-GB"/>
        </w:rPr>
      </w:pPr>
      <w:bookmarkStart w:id="44" w:name="_Hlk32235609"/>
      <w:r w:rsidRPr="00D22937">
        <w:rPr>
          <w:rFonts w:ascii="Times New Roman" w:eastAsia="SimSun" w:hAnsi="Times New Roman" w:cs="Times New Roman"/>
          <w:sz w:val="20"/>
          <w:szCs w:val="20"/>
          <w:lang w:val="en-GB"/>
        </w:rPr>
        <w:lastRenderedPageBreak/>
        <w:t>-</w:t>
      </w:r>
      <w:r w:rsidRPr="00D22937">
        <w:rPr>
          <w:rFonts w:ascii="Times New Roman" w:eastAsia="SimSun" w:hAnsi="Times New Roman" w:cs="Times New Roman" w:hint="eastAsia"/>
          <w:sz w:val="20"/>
          <w:szCs w:val="20"/>
          <w:lang w:val="en-GB"/>
        </w:rPr>
        <w:tab/>
      </w:r>
      <w:r w:rsidRPr="00D22937">
        <w:rPr>
          <w:rFonts w:ascii="Times New Roman" w:eastAsia="SimSun" w:hAnsi="Times New Roman" w:cs="Times New Roman"/>
          <w:sz w:val="20"/>
          <w:szCs w:val="20"/>
          <w:lang w:val="en-GB"/>
        </w:rPr>
        <w:t>LSBs of SFN</w:t>
      </w:r>
      <w:r w:rsidRPr="00D22937">
        <w:rPr>
          <w:rFonts w:ascii="Times New Roman" w:eastAsia="SimSun" w:hAnsi="Times New Roman" w:cs="Times New Roman" w:hint="eastAsia"/>
          <w:sz w:val="20"/>
          <w:szCs w:val="20"/>
          <w:lang w:val="en-GB"/>
        </w:rPr>
        <w:t xml:space="preserve"> </w:t>
      </w:r>
      <w:r w:rsidRPr="00D22937">
        <w:rPr>
          <w:rFonts w:ascii="Times New Roman" w:eastAsia="SimSun" w:hAnsi="Times New Roman" w:cs="Times New Roman"/>
          <w:sz w:val="20"/>
          <w:szCs w:val="20"/>
          <w:lang w:val="en-GB"/>
        </w:rPr>
        <w:t xml:space="preserve">– 2 bits for the DCI format 1_0 with CRC scrambled by </w:t>
      </w:r>
      <w:r w:rsidRPr="008414C1">
        <w:rPr>
          <w:rFonts w:ascii="Times New Roman" w:eastAsia="SimSun" w:hAnsi="Times New Roman" w:cs="Times New Roman"/>
          <w:strike/>
          <w:color w:val="FF0000"/>
          <w:sz w:val="20"/>
          <w:szCs w:val="20"/>
          <w:lang w:val="en-GB"/>
        </w:rPr>
        <w:t>m</w:t>
      </w:r>
      <w:r w:rsidR="008442E0" w:rsidRPr="008414C1">
        <w:rPr>
          <w:rFonts w:ascii="Times New Roman" w:eastAsia="SimSun" w:hAnsi="Times New Roman" w:cs="Times New Roman"/>
          <w:color w:val="FF0000"/>
          <w:sz w:val="20"/>
          <w:szCs w:val="20"/>
          <w:lang w:val="en-GB"/>
        </w:rPr>
        <w:t>M</w:t>
      </w:r>
      <w:r w:rsidRPr="008442E0">
        <w:rPr>
          <w:rFonts w:ascii="Times New Roman" w:eastAsia="SimSun" w:hAnsi="Times New Roman" w:cs="Times New Roman"/>
          <w:color w:val="FF0000"/>
          <w:sz w:val="20"/>
          <w:szCs w:val="20"/>
          <w:lang w:val="en-GB"/>
        </w:rPr>
        <w:t>sg</w:t>
      </w:r>
      <w:r w:rsidRPr="00D22937">
        <w:rPr>
          <w:rFonts w:ascii="Times New Roman" w:eastAsia="SimSun" w:hAnsi="Times New Roman" w:cs="Times New Roman"/>
          <w:sz w:val="20"/>
          <w:szCs w:val="20"/>
          <w:lang w:val="en-GB"/>
        </w:rPr>
        <w:t xml:space="preserve">B-RNTI </w:t>
      </w:r>
      <w:r w:rsidRPr="00D22937">
        <w:rPr>
          <w:rFonts w:ascii="Times New Roman" w:eastAsia="SimSun" w:hAnsi="Times New Roman" w:cs="Times New Roman"/>
          <w:color w:val="FF0000"/>
          <w:sz w:val="20"/>
          <w:szCs w:val="20"/>
          <w:lang w:val="en-GB"/>
        </w:rPr>
        <w:t>as defined in Clause 8.2A of [5, TS 38.213];</w:t>
      </w:r>
      <w:r w:rsidRPr="00D22937">
        <w:rPr>
          <w:rFonts w:ascii="Times New Roman" w:eastAsia="SimSun" w:hAnsi="Times New Roman" w:cs="Times New Roman"/>
          <w:sz w:val="20"/>
          <w:szCs w:val="20"/>
          <w:lang w:val="en-GB"/>
        </w:rPr>
        <w:t xml:space="preserve"> or </w:t>
      </w:r>
      <w:r w:rsidRPr="00D22937">
        <w:rPr>
          <w:rFonts w:ascii="Times New Roman" w:eastAsia="SimSun" w:hAnsi="Times New Roman" w:cs="Times New Roman" w:hint="eastAsia"/>
          <w:sz w:val="20"/>
          <w:szCs w:val="20"/>
          <w:lang w:val="en-GB"/>
        </w:rPr>
        <w:t>2</w:t>
      </w:r>
      <w:r w:rsidRPr="00D22937">
        <w:rPr>
          <w:rFonts w:ascii="Times New Roman" w:eastAsia="SimSun" w:hAnsi="Times New Roman" w:cs="Times New Roman"/>
          <w:sz w:val="20"/>
          <w:szCs w:val="20"/>
          <w:lang w:val="en-GB"/>
        </w:rPr>
        <w:t xml:space="preserve"> bit</w:t>
      </w:r>
      <w:r w:rsidRPr="00D22937">
        <w:rPr>
          <w:rFonts w:ascii="Times New Roman" w:eastAsia="SimSun" w:hAnsi="Times New Roman" w:cs="Times New Roman" w:hint="eastAsia"/>
          <w:sz w:val="20"/>
          <w:szCs w:val="20"/>
          <w:lang w:val="en-GB"/>
        </w:rPr>
        <w:t>s</w:t>
      </w:r>
      <w:r w:rsidRPr="00D22937">
        <w:rPr>
          <w:rFonts w:ascii="Times New Roman" w:eastAsia="SimSun" w:hAnsi="Times New Roman" w:cs="Times New Roman"/>
          <w:sz w:val="20"/>
          <w:szCs w:val="20"/>
          <w:lang w:val="en-GB"/>
        </w:rPr>
        <w:t xml:space="preserve"> </w:t>
      </w:r>
      <w:r w:rsidRPr="00D22937">
        <w:rPr>
          <w:rFonts w:ascii="Times New Roman" w:eastAsia="SimSun" w:hAnsi="Times New Roman" w:cs="Times New Roman"/>
          <w:color w:val="FF0000"/>
          <w:sz w:val="20"/>
          <w:szCs w:val="20"/>
          <w:lang w:val="en-GB"/>
        </w:rPr>
        <w:t xml:space="preserve">for the DCI format 1_0 with CRC scrambled by RA-RNTI </w:t>
      </w:r>
      <w:r w:rsidRPr="00D22937">
        <w:rPr>
          <w:rFonts w:ascii="Times New Roman" w:eastAsia="SimSun" w:hAnsi="Times New Roman" w:cs="Times New Roman"/>
          <w:sz w:val="20"/>
          <w:szCs w:val="20"/>
          <w:lang w:val="en-GB"/>
        </w:rPr>
        <w:t xml:space="preserve">as defined in </w:t>
      </w:r>
      <w:r w:rsidRPr="00D22937">
        <w:rPr>
          <w:rFonts w:ascii="Times New Roman" w:eastAsia="SimSun" w:hAnsi="Times New Roman" w:cs="Times New Roman" w:hint="eastAsia"/>
          <w:sz w:val="20"/>
          <w:szCs w:val="20"/>
          <w:lang w:val="en-GB"/>
        </w:rPr>
        <w:t>Clause</w:t>
      </w:r>
      <w:r w:rsidRPr="00D22937">
        <w:rPr>
          <w:rFonts w:ascii="Times New Roman" w:eastAsia="SimSun" w:hAnsi="Times New Roman" w:cs="Times New Roman"/>
          <w:sz w:val="20"/>
          <w:szCs w:val="20"/>
          <w:lang w:val="en-GB"/>
        </w:rPr>
        <w:t xml:space="preserve"> 8</w:t>
      </w:r>
      <w:r w:rsidRPr="00D22937">
        <w:rPr>
          <w:rFonts w:ascii="Times New Roman" w:eastAsia="SimSun" w:hAnsi="Times New Roman" w:cs="Times New Roman"/>
          <w:color w:val="FF0000"/>
          <w:sz w:val="20"/>
          <w:szCs w:val="20"/>
          <w:lang w:val="en-GB"/>
        </w:rPr>
        <w:t>.2</w:t>
      </w:r>
      <w:r w:rsidRPr="00D22937">
        <w:rPr>
          <w:rFonts w:ascii="Times New Roman" w:eastAsia="SimSun" w:hAnsi="Times New Roman" w:cs="Times New Roman"/>
          <w:sz w:val="20"/>
          <w:szCs w:val="20"/>
          <w:lang w:val="en-GB"/>
        </w:rPr>
        <w:t xml:space="preserve"> of [</w:t>
      </w:r>
      <w:r w:rsidRPr="00D22937">
        <w:rPr>
          <w:rFonts w:ascii="Times New Roman" w:eastAsia="SimSun" w:hAnsi="Times New Roman" w:cs="Times New Roman" w:hint="eastAsia"/>
          <w:sz w:val="20"/>
          <w:szCs w:val="20"/>
          <w:lang w:val="en-GB"/>
        </w:rPr>
        <w:t>5, TS</w:t>
      </w:r>
      <w:r w:rsidRPr="00D22937">
        <w:rPr>
          <w:rFonts w:ascii="Times New Roman" w:eastAsia="SimSun" w:hAnsi="Times New Roman" w:cs="Times New Roman"/>
          <w:sz w:val="20"/>
          <w:szCs w:val="20"/>
          <w:lang w:val="en-GB"/>
        </w:rPr>
        <w:t xml:space="preserve"> </w:t>
      </w:r>
      <w:r w:rsidRPr="00D22937">
        <w:rPr>
          <w:rFonts w:ascii="Times New Roman" w:eastAsia="SimSun" w:hAnsi="Times New Roman" w:cs="Times New Roman" w:hint="eastAsia"/>
          <w:sz w:val="20"/>
          <w:szCs w:val="20"/>
          <w:lang w:val="en-GB"/>
        </w:rPr>
        <w:t>38.213</w:t>
      </w:r>
      <w:r w:rsidRPr="00D22937">
        <w:rPr>
          <w:rFonts w:ascii="Times New Roman" w:eastAsia="SimSun" w:hAnsi="Times New Roman" w:cs="Times New Roman"/>
          <w:sz w:val="20"/>
          <w:szCs w:val="20"/>
          <w:lang w:val="en-GB"/>
        </w:rPr>
        <w:t xml:space="preserve">] for operation </w:t>
      </w:r>
      <w:r w:rsidRPr="00D22937">
        <w:rPr>
          <w:rFonts w:ascii="Times New Roman" w:eastAsia="Times New Roman" w:hAnsi="Times New Roman" w:cs="Times New Roman"/>
          <w:sz w:val="20"/>
          <w:szCs w:val="20"/>
          <w:lang w:val="en-GB"/>
        </w:rPr>
        <w:t>in a cell with shared spectrum channel access</w:t>
      </w:r>
      <w:r w:rsidRPr="00D22937">
        <w:rPr>
          <w:rFonts w:ascii="Times New Roman" w:eastAsia="SimSun" w:hAnsi="Times New Roman" w:cs="Times New Roman"/>
          <w:sz w:val="20"/>
          <w:szCs w:val="20"/>
          <w:lang w:val="en-GB"/>
        </w:rPr>
        <w:t>; 0 bit otherwise</w:t>
      </w:r>
    </w:p>
    <w:p w14:paraId="09DB5457" w14:textId="4D93FF30" w:rsidR="00D22937" w:rsidRDefault="00D22937" w:rsidP="00D22937">
      <w:pPr>
        <w:spacing w:after="180" w:line="240" w:lineRule="auto"/>
        <w:ind w:left="568" w:hanging="284"/>
        <w:rPr>
          <w:rFonts w:ascii="Times New Roman" w:eastAsia="SimSun" w:hAnsi="Times New Roman" w:cs="Times New Roman"/>
          <w:sz w:val="20"/>
          <w:szCs w:val="20"/>
          <w:lang w:val="en-GB"/>
        </w:rPr>
      </w:pPr>
      <w:r w:rsidRPr="00D22937">
        <w:rPr>
          <w:rFonts w:ascii="Times New Roman" w:eastAsia="SimSun" w:hAnsi="Times New Roman" w:cs="Times New Roman" w:hint="eastAsia"/>
          <w:sz w:val="20"/>
          <w:szCs w:val="20"/>
          <w:lang w:val="en-GB"/>
        </w:rPr>
        <w:t>-</w:t>
      </w:r>
      <w:r w:rsidRPr="00D22937">
        <w:rPr>
          <w:rFonts w:ascii="Times New Roman" w:eastAsia="SimSun" w:hAnsi="Times New Roman" w:cs="Times New Roman" w:hint="eastAsia"/>
          <w:sz w:val="20"/>
          <w:szCs w:val="20"/>
          <w:lang w:val="en-GB"/>
        </w:rPr>
        <w:tab/>
        <w:t xml:space="preserve">Reserved bits </w:t>
      </w:r>
      <w:r w:rsidRPr="00D22937">
        <w:rPr>
          <w:rFonts w:ascii="Times New Roman" w:eastAsia="SimSun" w:hAnsi="Times New Roman" w:cs="Times New Roman"/>
          <w:sz w:val="20"/>
          <w:szCs w:val="20"/>
          <w:lang w:val="en-GB"/>
        </w:rPr>
        <w:t>–</w:t>
      </w:r>
      <w:r w:rsidRPr="00D22937">
        <w:rPr>
          <w:rFonts w:ascii="Times New Roman" w:eastAsia="SimSun" w:hAnsi="Times New Roman" w:cs="Times New Roman" w:hint="eastAsia"/>
          <w:sz w:val="20"/>
          <w:szCs w:val="20"/>
          <w:lang w:val="en-GB"/>
        </w:rPr>
        <w:t xml:space="preserve"> </w:t>
      </w:r>
      <w:r w:rsidRPr="00D22937">
        <w:rPr>
          <w:rFonts w:ascii="Times New Roman" w:eastAsia="SimSun" w:hAnsi="Times New Roman" w:cs="Times New Roman"/>
          <w:sz w:val="20"/>
          <w:szCs w:val="20"/>
          <w:lang w:val="en-GB"/>
        </w:rPr>
        <w:t xml:space="preserve">14 bits for the DCI format 1_0 with CRC scrambled by </w:t>
      </w:r>
      <w:r w:rsidRPr="002F31BB">
        <w:rPr>
          <w:rFonts w:ascii="Times New Roman" w:eastAsia="SimSun" w:hAnsi="Times New Roman" w:cs="Times New Roman"/>
          <w:strike/>
          <w:color w:val="FF0000"/>
          <w:sz w:val="20"/>
          <w:szCs w:val="20"/>
          <w:lang w:val="en-GB"/>
        </w:rPr>
        <w:t>m</w:t>
      </w:r>
      <w:r w:rsidR="004E4DCA" w:rsidRPr="002F31BB">
        <w:rPr>
          <w:rFonts w:ascii="Times New Roman" w:eastAsia="SimSun" w:hAnsi="Times New Roman" w:cs="Times New Roman"/>
          <w:color w:val="FF0000"/>
          <w:sz w:val="20"/>
          <w:szCs w:val="20"/>
          <w:lang w:val="en-GB"/>
        </w:rPr>
        <w:t>M</w:t>
      </w:r>
      <w:r w:rsidRPr="004E4DCA">
        <w:rPr>
          <w:rFonts w:ascii="Times New Roman" w:eastAsia="SimSun" w:hAnsi="Times New Roman" w:cs="Times New Roman"/>
          <w:color w:val="FF0000"/>
          <w:sz w:val="20"/>
          <w:szCs w:val="20"/>
          <w:lang w:val="en-GB"/>
        </w:rPr>
        <w:t>sg</w:t>
      </w:r>
      <w:r w:rsidRPr="00D22937">
        <w:rPr>
          <w:rFonts w:ascii="Times New Roman" w:eastAsia="SimSun" w:hAnsi="Times New Roman" w:cs="Times New Roman"/>
          <w:sz w:val="20"/>
          <w:szCs w:val="20"/>
          <w:lang w:val="en-GB"/>
        </w:rPr>
        <w:t>B-RNTI</w:t>
      </w:r>
      <w:r w:rsidRPr="00D22937">
        <w:rPr>
          <w:rFonts w:ascii="Times New Roman" w:eastAsia="SimSun" w:hAnsi="Times New Roman" w:cs="Times New Roman"/>
          <w:color w:val="FF0000"/>
          <w:sz w:val="20"/>
          <w:szCs w:val="20"/>
          <w:lang w:val="en-GB"/>
        </w:rPr>
        <w:t>;</w:t>
      </w:r>
      <w:r w:rsidRPr="00D22937">
        <w:rPr>
          <w:rFonts w:ascii="Times New Roman" w:eastAsia="SimSun" w:hAnsi="Times New Roman" w:cs="Times New Roman"/>
          <w:sz w:val="20"/>
          <w:szCs w:val="20"/>
          <w:lang w:val="en-GB"/>
        </w:rPr>
        <w:t xml:space="preserve"> or </w:t>
      </w:r>
      <w:r w:rsidRPr="00D22937">
        <w:rPr>
          <w:rFonts w:ascii="Times New Roman" w:eastAsia="SimSun" w:hAnsi="Times New Roman" w:cs="Times New Roman"/>
          <w:color w:val="FF0000"/>
          <w:sz w:val="20"/>
          <w:szCs w:val="20"/>
          <w:lang w:val="en-GB"/>
        </w:rPr>
        <w:t xml:space="preserve">14 bits for the DCI format 1_0 with CRC scrambled by RA-RNTI </w:t>
      </w:r>
      <w:r w:rsidRPr="00D22937">
        <w:rPr>
          <w:rFonts w:ascii="Times New Roman" w:eastAsia="SimSun" w:hAnsi="Times New Roman" w:cs="Times New Roman"/>
          <w:sz w:val="20"/>
          <w:szCs w:val="20"/>
          <w:lang w:val="en-GB"/>
        </w:rPr>
        <w:t xml:space="preserve">for operation </w:t>
      </w:r>
      <w:r w:rsidRPr="00D22937">
        <w:rPr>
          <w:rFonts w:ascii="Times New Roman" w:eastAsia="Times New Roman" w:hAnsi="Times New Roman" w:cs="Times New Roman"/>
          <w:sz w:val="20"/>
          <w:szCs w:val="20"/>
          <w:lang w:val="en-GB"/>
        </w:rPr>
        <w:t>in a cell with shared spectrum channel access;</w:t>
      </w:r>
      <w:r w:rsidRPr="00D22937">
        <w:rPr>
          <w:rFonts w:ascii="Times New Roman" w:eastAsia="SimSun" w:hAnsi="Times New Roman" w:cs="Times New Roman"/>
          <w:sz w:val="20"/>
          <w:szCs w:val="20"/>
          <w:lang w:val="en-GB"/>
        </w:rPr>
        <w:t xml:space="preserve"> otherwise </w:t>
      </w:r>
      <w:r w:rsidRPr="00D22937">
        <w:rPr>
          <w:rFonts w:ascii="Times New Roman" w:eastAsia="SimSun" w:hAnsi="Times New Roman" w:cs="Times New Roman" w:hint="eastAsia"/>
          <w:sz w:val="20"/>
          <w:szCs w:val="20"/>
          <w:lang w:val="en-GB"/>
        </w:rPr>
        <w:t>16 bits</w:t>
      </w:r>
      <w:bookmarkEnd w:id="44"/>
    </w:p>
    <w:p w14:paraId="7D768A1F" w14:textId="77777777" w:rsidR="00A4176F" w:rsidRDefault="00A4176F" w:rsidP="00A4176F">
      <w:pPr>
        <w:pStyle w:val="paragraph"/>
        <w:spacing w:before="0" w:beforeAutospacing="0" w:after="0" w:afterAutospacing="0"/>
        <w:textAlignment w:val="baseline"/>
        <w:rPr>
          <w:rFonts w:ascii="&amp;quot" w:hAnsi="&amp;quot"/>
          <w:sz w:val="18"/>
          <w:szCs w:val="18"/>
        </w:rPr>
      </w:pPr>
      <w:r>
        <w:rPr>
          <w:rStyle w:val="normaltextrun"/>
          <w:rFonts w:ascii="Wingdings" w:hAnsi="Wingdings"/>
          <w:sz w:val="20"/>
          <w:szCs w:val="20"/>
          <w:shd w:val="clear" w:color="auto" w:fill="FFFF00"/>
          <w:lang w:val="en-GB"/>
        </w:rPr>
        <w:t></w:t>
      </w:r>
      <w:r>
        <w:rPr>
          <w:rStyle w:val="normaltextrun"/>
          <w:sz w:val="20"/>
          <w:szCs w:val="20"/>
          <w:shd w:val="clear" w:color="auto" w:fill="FFFF00"/>
          <w:lang w:val="en-GB"/>
        </w:rPr>
        <w:t>------------------------------------------------Unchanged Text Omitted------------------------------------------</w:t>
      </w:r>
      <w:r>
        <w:rPr>
          <w:rStyle w:val="normaltextrun"/>
          <w:rFonts w:ascii="Wingdings" w:hAnsi="Wingdings"/>
          <w:sz w:val="20"/>
          <w:szCs w:val="20"/>
          <w:shd w:val="clear" w:color="auto" w:fill="FFFF00"/>
          <w:lang w:val="en-GB"/>
        </w:rPr>
        <w:t></w:t>
      </w:r>
      <w:r>
        <w:rPr>
          <w:rStyle w:val="eop"/>
          <w:rFonts w:ascii="Wingdings"/>
          <w:sz w:val="20"/>
          <w:szCs w:val="20"/>
        </w:rPr>
        <w:t></w:t>
      </w:r>
    </w:p>
    <w:bookmarkEnd w:id="43"/>
    <w:p w14:paraId="3C92D94F" w14:textId="77777777" w:rsidR="00A4176F" w:rsidRDefault="00A4176F" w:rsidP="000E3014">
      <w:pPr>
        <w:pStyle w:val="BodyText"/>
      </w:pPr>
    </w:p>
    <w:p w14:paraId="30006C77" w14:textId="14800DDC" w:rsidR="003E0FA2" w:rsidRDefault="00A57DDE" w:rsidP="000E3014">
      <w:pPr>
        <w:pStyle w:val="BodyText"/>
      </w:pPr>
      <w:r>
        <w:t>-----------------------</w:t>
      </w:r>
      <w:r w:rsidRPr="003E331F">
        <w:t>-----------------</w:t>
      </w:r>
      <w:r>
        <w:t>end</w:t>
      </w:r>
      <w:r w:rsidRPr="003E331F">
        <w:t xml:space="preserve"> of TP</w:t>
      </w:r>
      <w:r w:rsidR="00D02219">
        <w:t>7</w:t>
      </w:r>
      <w:r>
        <w:t>-----------------------------------</w:t>
      </w:r>
    </w:p>
    <w:p w14:paraId="044C6797" w14:textId="77777777" w:rsidR="00B04ECF" w:rsidRPr="00D22937" w:rsidRDefault="00B04ECF" w:rsidP="000E3014">
      <w:pPr>
        <w:pStyle w:val="BodyText"/>
      </w:pPr>
    </w:p>
    <w:p w14:paraId="43850542" w14:textId="77777777" w:rsidR="00C01F33" w:rsidRPr="00CE0424" w:rsidRDefault="00C01F33" w:rsidP="00CE0424">
      <w:pPr>
        <w:pStyle w:val="Heading1"/>
      </w:pPr>
      <w:r w:rsidRPr="00CE0424">
        <w:t>Conclusion</w:t>
      </w:r>
    </w:p>
    <w:p w14:paraId="2F339028" w14:textId="38C3A08B" w:rsidR="006E1C82" w:rsidRDefault="001C11B2" w:rsidP="006E1C82">
      <w:pPr>
        <w:pStyle w:val="BodyText"/>
      </w:pPr>
      <w:r>
        <w:t xml:space="preserve">This contribution has considered </w:t>
      </w:r>
      <w:r w:rsidR="006E16BB">
        <w:t xml:space="preserve">corrections </w:t>
      </w:r>
      <w:r>
        <w:t xml:space="preserve">for procedure aspects of 2-step RACH.  Fixes for the MsgA PUSCH configuration to preamble group mapping, PDCCH search space for </w:t>
      </w:r>
      <w:proofErr w:type="spellStart"/>
      <w:r>
        <w:t>MsgB</w:t>
      </w:r>
      <w:proofErr w:type="spellEnd"/>
      <w:r>
        <w:t xml:space="preserve">, </w:t>
      </w:r>
      <w:proofErr w:type="spellStart"/>
      <w:r>
        <w:t>MsgB</w:t>
      </w:r>
      <w:proofErr w:type="spellEnd"/>
      <w:r>
        <w:t xml:space="preserve"> HARQ-ACK timing offset, </w:t>
      </w:r>
      <w:proofErr w:type="spellStart"/>
      <w:r>
        <w:t>MsgB</w:t>
      </w:r>
      <w:proofErr w:type="spellEnd"/>
      <w:r>
        <w:t xml:space="preserve"> transport block scaling, use of CSI-RS in handover with contention free operation, and checks of SFN bit validity for </w:t>
      </w:r>
      <w:proofErr w:type="spellStart"/>
      <w:r>
        <w:t>MsgB</w:t>
      </w:r>
      <w:proofErr w:type="spellEnd"/>
      <w:r>
        <w:t xml:space="preserve"> reception were proposed.  They can be summarized as follows, and corresponding text proposals can be found in section 2.</w:t>
      </w:r>
    </w:p>
    <w:p w14:paraId="3103939A" w14:textId="77777777" w:rsidR="00CB6888" w:rsidRDefault="006E1C82">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32588732" w:history="1">
        <w:r w:rsidR="00CB6888" w:rsidRPr="007C6EB7">
          <w:rPr>
            <w:rStyle w:val="Hyperlink"/>
            <w:rFonts w:eastAsia="Times New Roman" w:cs="Times New Roman"/>
            <w:noProof/>
            <w:lang w:val="en-GB"/>
          </w:rPr>
          <w:t>Proposal 1</w:t>
        </w:r>
        <w:r w:rsidR="00CB6888">
          <w:rPr>
            <w:rFonts w:asciiTheme="minorHAnsi" w:eastAsiaTheme="minorEastAsia" w:hAnsiTheme="minorHAnsi"/>
            <w:b w:val="0"/>
            <w:noProof/>
          </w:rPr>
          <w:tab/>
        </w:r>
        <w:r w:rsidR="00CB6888" w:rsidRPr="007C6EB7">
          <w:rPr>
            <w:rStyle w:val="Hyperlink"/>
            <w:rFonts w:eastAsia="Times New Roman" w:cs="Times New Roman"/>
            <w:noProof/>
            <w:lang w:val="en-GB"/>
          </w:rPr>
          <w:t>Capture the agreements mapping each msgA PUSCH configuration to a msgA preamble group and that calculate the mapping ratio per msgA PUSCH configuration, according to the text proposal TP1.</w:t>
        </w:r>
      </w:hyperlink>
    </w:p>
    <w:p w14:paraId="71424F89" w14:textId="77777777" w:rsidR="00CB6888" w:rsidRDefault="009B44CA">
      <w:pPr>
        <w:pStyle w:val="TableofFigures"/>
        <w:tabs>
          <w:tab w:val="right" w:leader="dot" w:pos="9629"/>
        </w:tabs>
        <w:rPr>
          <w:rFonts w:asciiTheme="minorHAnsi" w:eastAsiaTheme="minorEastAsia" w:hAnsiTheme="minorHAnsi"/>
          <w:b w:val="0"/>
          <w:noProof/>
        </w:rPr>
      </w:pPr>
      <w:hyperlink w:anchor="_Toc32588733" w:history="1">
        <w:r w:rsidR="00CB6888" w:rsidRPr="007C6EB7">
          <w:rPr>
            <w:rStyle w:val="Hyperlink"/>
            <w:rFonts w:eastAsia="Times New Roman" w:cs="Times New Roman"/>
            <w:noProof/>
            <w:lang w:val="en-GB"/>
          </w:rPr>
          <w:t>Proposal 2</w:t>
        </w:r>
        <w:r w:rsidR="00CB6888">
          <w:rPr>
            <w:rFonts w:asciiTheme="minorHAnsi" w:eastAsiaTheme="minorEastAsia" w:hAnsiTheme="minorHAnsi"/>
            <w:b w:val="0"/>
            <w:noProof/>
          </w:rPr>
          <w:tab/>
        </w:r>
        <w:r w:rsidR="00CB6888" w:rsidRPr="007C6EB7">
          <w:rPr>
            <w:rStyle w:val="Hyperlink"/>
            <w:rFonts w:eastAsia="Times New Roman" w:cs="Times New Roman"/>
            <w:noProof/>
            <w:lang w:val="en-GB"/>
          </w:rPr>
          <w:t>Capture the usage of ra-SearchSpace and the UE behaviors for the MsgB monitoring in section 10.1 of 38.213 and use MsgB-RNTI instead of RA-RNTI, according to the text proposal TP2.</w:t>
        </w:r>
      </w:hyperlink>
    </w:p>
    <w:p w14:paraId="17F23DBF" w14:textId="77777777" w:rsidR="00CB6888" w:rsidRDefault="009B44CA">
      <w:pPr>
        <w:pStyle w:val="TableofFigures"/>
        <w:tabs>
          <w:tab w:val="right" w:leader="dot" w:pos="9629"/>
        </w:tabs>
        <w:rPr>
          <w:rFonts w:asciiTheme="minorHAnsi" w:eastAsiaTheme="minorEastAsia" w:hAnsiTheme="minorHAnsi"/>
          <w:b w:val="0"/>
          <w:noProof/>
        </w:rPr>
      </w:pPr>
      <w:hyperlink w:anchor="_Toc32588734" w:history="1">
        <w:r w:rsidR="00CB6888" w:rsidRPr="007C6EB7">
          <w:rPr>
            <w:rStyle w:val="Hyperlink"/>
            <w:rFonts w:eastAsia="Times New Roman" w:cs="Times New Roman"/>
            <w:noProof/>
            <w:lang w:val="en-GB"/>
          </w:rPr>
          <w:t>Proposal 3</w:t>
        </w:r>
        <w:r w:rsidR="00CB6888">
          <w:rPr>
            <w:rFonts w:asciiTheme="minorHAnsi" w:eastAsiaTheme="minorEastAsia" w:hAnsiTheme="minorHAnsi"/>
            <w:b w:val="0"/>
            <w:noProof/>
          </w:rPr>
          <w:tab/>
        </w:r>
        <w:r w:rsidR="00CB6888" w:rsidRPr="007C6EB7">
          <w:rPr>
            <w:rStyle w:val="Hyperlink"/>
            <w:rFonts w:eastAsia="Times New Roman" w:cs="Times New Roman"/>
            <w:noProof/>
            <w:lang w:val="en-GB"/>
          </w:rPr>
          <w:t>t</w:t>
        </w:r>
        <w:r w:rsidR="00CB6888" w:rsidRPr="007C6EB7">
          <w:rPr>
            <w:rStyle w:val="Hyperlink"/>
            <w:rFonts w:eastAsia="Times New Roman" w:cs="Times New Roman"/>
            <w:noProof/>
            <w:vertAlign w:val="subscript"/>
            <w:lang w:val="en-GB"/>
          </w:rPr>
          <w:sym w:font="Symbol" w:char="F044"/>
        </w:r>
        <w:r w:rsidR="00CB6888" w:rsidRPr="007C6EB7">
          <w:rPr>
            <w:rStyle w:val="Hyperlink"/>
            <w:rFonts w:eastAsia="Times New Roman" w:cs="Times New Roman"/>
            <w:noProof/>
            <w:lang w:val="en-GB"/>
          </w:rPr>
          <w:t xml:space="preserve"> is fixed to be zero according to TP3.</w:t>
        </w:r>
      </w:hyperlink>
    </w:p>
    <w:p w14:paraId="43378F58" w14:textId="77777777" w:rsidR="00CB6888" w:rsidRDefault="009B44CA">
      <w:pPr>
        <w:pStyle w:val="TableofFigures"/>
        <w:tabs>
          <w:tab w:val="right" w:leader="dot" w:pos="9629"/>
        </w:tabs>
        <w:rPr>
          <w:rFonts w:asciiTheme="minorHAnsi" w:eastAsiaTheme="minorEastAsia" w:hAnsiTheme="minorHAnsi"/>
          <w:b w:val="0"/>
          <w:noProof/>
        </w:rPr>
      </w:pPr>
      <w:hyperlink w:anchor="_Toc32588735" w:history="1">
        <w:r w:rsidR="00CB6888" w:rsidRPr="007C6EB7">
          <w:rPr>
            <w:rStyle w:val="Hyperlink"/>
            <w:rFonts w:eastAsia="Times New Roman" w:cs="Times New Roman"/>
            <w:noProof/>
            <w:lang w:val="en-GB"/>
          </w:rPr>
          <w:t>Proposal 4</w:t>
        </w:r>
        <w:r w:rsidR="00CB6888">
          <w:rPr>
            <w:rFonts w:asciiTheme="minorHAnsi" w:eastAsiaTheme="minorEastAsia" w:hAnsiTheme="minorHAnsi"/>
            <w:b w:val="0"/>
            <w:noProof/>
          </w:rPr>
          <w:tab/>
        </w:r>
        <w:r w:rsidR="00CB6888" w:rsidRPr="007C6EB7">
          <w:rPr>
            <w:rStyle w:val="Hyperlink"/>
            <w:rFonts w:eastAsia="Times New Roman" w:cs="Times New Roman"/>
            <w:noProof/>
            <w:lang w:val="en-GB"/>
          </w:rPr>
          <w:t>Include MsgB-RNTI in the title of Table 5.1.3.2-2 in TS38.214 according to the text proposal TP4</w:t>
        </w:r>
      </w:hyperlink>
    </w:p>
    <w:p w14:paraId="4582FD55" w14:textId="77777777" w:rsidR="00CB6888" w:rsidRDefault="009B44CA">
      <w:pPr>
        <w:pStyle w:val="TableofFigures"/>
        <w:tabs>
          <w:tab w:val="right" w:leader="dot" w:pos="9629"/>
        </w:tabs>
        <w:rPr>
          <w:rFonts w:asciiTheme="minorHAnsi" w:eastAsiaTheme="minorEastAsia" w:hAnsiTheme="minorHAnsi"/>
          <w:b w:val="0"/>
          <w:noProof/>
        </w:rPr>
      </w:pPr>
      <w:hyperlink w:anchor="_Toc32588736" w:history="1">
        <w:r w:rsidR="00CB6888" w:rsidRPr="007C6EB7">
          <w:rPr>
            <w:rStyle w:val="Hyperlink"/>
            <w:rFonts w:eastAsia="Times New Roman" w:cs="Times New Roman"/>
            <w:noProof/>
            <w:lang w:val="en-GB"/>
          </w:rPr>
          <w:t>Proposal 5</w:t>
        </w:r>
        <w:r w:rsidR="00CB6888">
          <w:rPr>
            <w:rFonts w:asciiTheme="minorHAnsi" w:eastAsiaTheme="minorEastAsia" w:hAnsiTheme="minorHAnsi"/>
            <w:b w:val="0"/>
            <w:noProof/>
          </w:rPr>
          <w:tab/>
        </w:r>
        <w:r w:rsidR="00CB6888" w:rsidRPr="007C6EB7">
          <w:rPr>
            <w:rStyle w:val="Hyperlink"/>
            <w:rFonts w:eastAsia="Times New Roman" w:cs="Times New Roman"/>
            <w:noProof/>
            <w:lang w:val="en-GB"/>
          </w:rPr>
          <w:t>Include the possible QCL assumption between CSI-RS and the DM-RS port for receiving MsgB in section 8.2A of 38.213, according to the text proposal TP5.</w:t>
        </w:r>
      </w:hyperlink>
    </w:p>
    <w:p w14:paraId="4D3D81F7" w14:textId="77777777" w:rsidR="00CB6888" w:rsidRDefault="009B44CA">
      <w:pPr>
        <w:pStyle w:val="TableofFigures"/>
        <w:tabs>
          <w:tab w:val="right" w:leader="dot" w:pos="9629"/>
        </w:tabs>
        <w:rPr>
          <w:rFonts w:asciiTheme="minorHAnsi" w:eastAsiaTheme="minorEastAsia" w:hAnsiTheme="minorHAnsi"/>
          <w:b w:val="0"/>
          <w:noProof/>
        </w:rPr>
      </w:pPr>
      <w:hyperlink w:anchor="_Toc32588737" w:history="1">
        <w:r w:rsidR="00CB6888" w:rsidRPr="007C6EB7">
          <w:rPr>
            <w:rStyle w:val="Hyperlink"/>
            <w:rFonts w:eastAsia="Times New Roman" w:cs="Times New Roman"/>
            <w:noProof/>
            <w:lang w:val="en-GB"/>
          </w:rPr>
          <w:t>Proposal 6</w:t>
        </w:r>
        <w:r w:rsidR="00CB6888">
          <w:rPr>
            <w:rFonts w:asciiTheme="minorHAnsi" w:eastAsiaTheme="minorEastAsia" w:hAnsiTheme="minorHAnsi"/>
            <w:b w:val="0"/>
            <w:noProof/>
          </w:rPr>
          <w:tab/>
        </w:r>
        <w:r w:rsidR="00CB6888" w:rsidRPr="007C6EB7">
          <w:rPr>
            <w:rStyle w:val="Hyperlink"/>
            <w:rFonts w:eastAsia="Times New Roman" w:cs="Times New Roman"/>
            <w:noProof/>
            <w:lang w:val="en-GB"/>
          </w:rPr>
          <w:t>Add procedure text to 38.213 checking the SFN LSBs in DCI for MsgB against the SFN in which PRACH is transmitted, correct the description of SFN LSBs and reserved bits in 38.212 with respect to MsgB-RNTI and RA-RNTI, and use ‘MsgB-RNTI’ to align RNTI type naming for MsgB in RAN1 specifications</w:t>
        </w:r>
        <w:r w:rsidR="00CB6888" w:rsidRPr="007C6EB7">
          <w:rPr>
            <w:rStyle w:val="Hyperlink"/>
            <w:noProof/>
          </w:rPr>
          <w:t xml:space="preserve"> </w:t>
        </w:r>
        <w:r w:rsidR="00CB6888" w:rsidRPr="007C6EB7">
          <w:rPr>
            <w:rStyle w:val="Hyperlink"/>
            <w:rFonts w:eastAsia="Times New Roman" w:cs="Times New Roman"/>
            <w:noProof/>
            <w:lang w:val="en-GB"/>
          </w:rPr>
          <w:t>according to the text proposal TP6.</w:t>
        </w:r>
      </w:hyperlink>
    </w:p>
    <w:p w14:paraId="4AD2F895" w14:textId="76BF3044" w:rsidR="006E1C82" w:rsidRPr="00CE0424" w:rsidRDefault="006E1C82" w:rsidP="006E1C82">
      <w:pPr>
        <w:pStyle w:val="BodyText"/>
        <w:rPr>
          <w:b/>
          <w:bCs/>
        </w:rPr>
      </w:pPr>
      <w:r>
        <w:rPr>
          <w:b/>
          <w:bCs/>
        </w:rPr>
        <w:fldChar w:fldCharType="end"/>
      </w:r>
    </w:p>
    <w:p w14:paraId="0C652C29" w14:textId="77777777" w:rsidR="00F507D1" w:rsidRPr="00CE0424" w:rsidRDefault="00F507D1" w:rsidP="00CE0424">
      <w:pPr>
        <w:pStyle w:val="Heading1"/>
      </w:pPr>
      <w:bookmarkStart w:id="45" w:name="_In-sequence_SDU_delivery"/>
      <w:bookmarkEnd w:id="45"/>
      <w:r w:rsidRPr="00CE0424">
        <w:t>References</w:t>
      </w:r>
    </w:p>
    <w:p w14:paraId="18F73728" w14:textId="77777777" w:rsidR="00AC7791" w:rsidRPr="00AC7791" w:rsidRDefault="00AC7791" w:rsidP="00AC7791">
      <w:pPr>
        <w:numPr>
          <w:ilvl w:val="0"/>
          <w:numId w:val="2"/>
        </w:numPr>
        <w:spacing w:after="120"/>
        <w:jc w:val="both"/>
        <w:rPr>
          <w:rFonts w:ascii="Arial" w:hAnsi="Arial"/>
        </w:rPr>
      </w:pPr>
      <w:bookmarkStart w:id="46" w:name="_Ref31976224"/>
      <w:r w:rsidRPr="00AC7791">
        <w:rPr>
          <w:rFonts w:ascii="Arial" w:hAnsi="Arial"/>
        </w:rPr>
        <w:t>R2-1914064, “LS on SFN LSB indication in msg2/</w:t>
      </w:r>
      <w:proofErr w:type="spellStart"/>
      <w:r w:rsidRPr="00AC7791">
        <w:rPr>
          <w:rFonts w:ascii="Arial" w:hAnsi="Arial"/>
        </w:rPr>
        <w:t>msgB</w:t>
      </w:r>
      <w:proofErr w:type="spellEnd"/>
      <w:r w:rsidRPr="00AC7791">
        <w:rPr>
          <w:rFonts w:ascii="Arial" w:hAnsi="Arial"/>
        </w:rPr>
        <w:t>, RAN2#107b, October 2019.</w:t>
      </w:r>
      <w:bookmarkEnd w:id="46"/>
    </w:p>
    <w:p w14:paraId="4833A24B" w14:textId="5B83B9CD" w:rsidR="003A7EF3" w:rsidRPr="000E0A7F" w:rsidRDefault="00AC7791" w:rsidP="003C6E85">
      <w:pPr>
        <w:numPr>
          <w:ilvl w:val="0"/>
          <w:numId w:val="2"/>
        </w:numPr>
        <w:spacing w:after="120"/>
        <w:jc w:val="both"/>
      </w:pPr>
      <w:bookmarkStart w:id="47" w:name="_Ref32240560"/>
      <w:r w:rsidRPr="00AC7791">
        <w:rPr>
          <w:rFonts w:ascii="Arial" w:hAnsi="Arial"/>
        </w:rPr>
        <w:t>R1-1913582, “Response LS to RAN2 LS on SFN LSB indication in msg2/msgB,” RAN1 #99, November 2019.</w:t>
      </w:r>
      <w:bookmarkEnd w:id="47"/>
    </w:p>
    <w:p w14:paraId="677BCC08" w14:textId="08E5FDF0" w:rsidR="000E0A7F" w:rsidRPr="004A4071" w:rsidRDefault="00B32075" w:rsidP="003C6E85">
      <w:pPr>
        <w:numPr>
          <w:ilvl w:val="0"/>
          <w:numId w:val="2"/>
        </w:numPr>
        <w:spacing w:after="120"/>
        <w:jc w:val="both"/>
      </w:pPr>
      <w:bookmarkStart w:id="48" w:name="_Ref32584808"/>
      <w:r w:rsidRPr="00EF5C65">
        <w:rPr>
          <w:rFonts w:ascii="Arial" w:hAnsi="Arial"/>
        </w:rPr>
        <w:t>R1-2000827, “</w:t>
      </w:r>
      <w:r w:rsidRPr="00B32075">
        <w:rPr>
          <w:rFonts w:ascii="Arial" w:hAnsi="Arial"/>
        </w:rPr>
        <w:t>Enhancements to Initial Access Procedures</w:t>
      </w:r>
      <w:r w:rsidRPr="00EF5C65">
        <w:rPr>
          <w:rFonts w:ascii="Arial" w:hAnsi="Arial"/>
        </w:rPr>
        <w:t>”, Ericsson, RAN1 #100-e meeting, February 2020</w:t>
      </w:r>
      <w:bookmarkEnd w:id="48"/>
    </w:p>
    <w:sectPr w:rsidR="000E0A7F" w:rsidRPr="004A4071"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B76E0" w14:textId="77777777" w:rsidR="00FE52B0" w:rsidRDefault="00FE52B0">
      <w:r>
        <w:separator/>
      </w:r>
    </w:p>
  </w:endnote>
  <w:endnote w:type="continuationSeparator" w:id="0">
    <w:p w14:paraId="77DE27D9" w14:textId="77777777" w:rsidR="00FE52B0" w:rsidRDefault="00FE52B0">
      <w:r>
        <w:continuationSeparator/>
      </w:r>
    </w:p>
  </w:endnote>
  <w:endnote w:type="continuationNotice" w:id="1">
    <w:p w14:paraId="71D5A5BF" w14:textId="77777777" w:rsidR="00FE52B0" w:rsidRDefault="00FE52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mp;quot">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FE52B0" w:rsidRDefault="00FE52B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64474" w14:textId="77777777" w:rsidR="00FE52B0" w:rsidRDefault="00FE52B0">
      <w:r>
        <w:separator/>
      </w:r>
    </w:p>
  </w:footnote>
  <w:footnote w:type="continuationSeparator" w:id="0">
    <w:p w14:paraId="692BC4A5" w14:textId="77777777" w:rsidR="00FE52B0" w:rsidRDefault="00FE52B0">
      <w:r>
        <w:continuationSeparator/>
      </w:r>
    </w:p>
  </w:footnote>
  <w:footnote w:type="continuationNotice" w:id="1">
    <w:p w14:paraId="3042F550" w14:textId="77777777" w:rsidR="00FE52B0" w:rsidRDefault="00FE52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FE52B0" w:rsidRDefault="00FE52B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047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A243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87621"/>
    <w:multiLevelType w:val="multilevel"/>
    <w:tmpl w:val="5254C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E2A03"/>
    <w:multiLevelType w:val="hybridMultilevel"/>
    <w:tmpl w:val="BFF817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DA4E66CC"/>
    <w:lvl w:ilvl="0" w:tplc="187C8DD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101505E"/>
    <w:multiLevelType w:val="hybridMultilevel"/>
    <w:tmpl w:val="F9F6146C"/>
    <w:lvl w:ilvl="0" w:tplc="F9DCF53A">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ED37CE"/>
    <w:multiLevelType w:val="multilevel"/>
    <w:tmpl w:val="3710B6FA"/>
    <w:lvl w:ilvl="0">
      <w:start w:val="1"/>
      <w:numFmt w:val="decimal"/>
      <w:lvlText w:val="%1"/>
      <w:lvlJc w:val="left"/>
      <w:pPr>
        <w:ind w:left="1619" w:hanging="360"/>
      </w:pPr>
      <w:rPr>
        <w:rFonts w:hint="default"/>
        <w:i w:val="0"/>
      </w:rPr>
    </w:lvl>
    <w:lvl w:ilvl="1">
      <w:start w:val="4"/>
      <w:numFmt w:val="decimal"/>
      <w:isLgl/>
      <w:lvlText w:val="%1.%2"/>
      <w:lvlJc w:val="left"/>
      <w:pPr>
        <w:ind w:left="1629" w:hanging="37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31" w15:restartNumberingAfterBreak="0">
    <w:nsid w:val="70497494"/>
    <w:multiLevelType w:val="hybridMultilevel"/>
    <w:tmpl w:val="61E89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717A9E"/>
    <w:multiLevelType w:val="multilevel"/>
    <w:tmpl w:val="F9F6146C"/>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1"/>
  </w:num>
  <w:num w:numId="3">
    <w:abstractNumId w:val="16"/>
  </w:num>
  <w:num w:numId="4">
    <w:abstractNumId w:val="17"/>
  </w:num>
  <w:num w:numId="5">
    <w:abstractNumId w:val="12"/>
  </w:num>
  <w:num w:numId="6">
    <w:abstractNumId w:val="19"/>
  </w:num>
  <w:num w:numId="7">
    <w:abstractNumId w:val="25"/>
  </w:num>
  <w:num w:numId="8">
    <w:abstractNumId w:val="13"/>
  </w:num>
  <w:num w:numId="9">
    <w:abstractNumId w:val="9"/>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7"/>
  </w:num>
  <w:num w:numId="18">
    <w:abstractNumId w:val="8"/>
  </w:num>
  <w:num w:numId="19">
    <w:abstractNumId w:val="5"/>
  </w:num>
  <w:num w:numId="20">
    <w:abstractNumId w:val="34"/>
  </w:num>
  <w:num w:numId="21">
    <w:abstractNumId w:val="15"/>
  </w:num>
  <w:num w:numId="22">
    <w:abstractNumId w:val="29"/>
  </w:num>
  <w:num w:numId="23">
    <w:abstractNumId w:val="20"/>
  </w:num>
  <w:num w:numId="24">
    <w:abstractNumId w:val="14"/>
  </w:num>
  <w:num w:numId="25">
    <w:abstractNumId w:val="6"/>
  </w:num>
  <w:num w:numId="26">
    <w:abstractNumId w:val="32"/>
  </w:num>
  <w:num w:numId="27">
    <w:abstractNumId w:val="22"/>
  </w:num>
  <w:num w:numId="28">
    <w:abstractNumId w:val="4"/>
  </w:num>
  <w:num w:numId="29">
    <w:abstractNumId w:val="10"/>
  </w:num>
  <w:num w:numId="30">
    <w:abstractNumId w:val="33"/>
  </w:num>
  <w:num w:numId="31">
    <w:abstractNumId w:val="11"/>
  </w:num>
  <w:num w:numId="32">
    <w:abstractNumId w:val="27"/>
  </w:num>
  <w:num w:numId="33">
    <w:abstractNumId w:val="30"/>
  </w:num>
  <w:num w:numId="34">
    <w:abstractNumId w:val="28"/>
  </w:num>
  <w:num w:numId="35">
    <w:abstractNumId w:val="31"/>
  </w:num>
  <w:num w:numId="36">
    <w:abstractNumId w:val="23"/>
  </w:num>
  <w:num w:numId="37">
    <w:abstractNumId w:val="16"/>
  </w:num>
  <w:num w:numId="38">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106E"/>
    <w:rsid w:val="00001E47"/>
    <w:rsid w:val="00002A37"/>
    <w:rsid w:val="00003475"/>
    <w:rsid w:val="0000564C"/>
    <w:rsid w:val="00006446"/>
    <w:rsid w:val="00006896"/>
    <w:rsid w:val="00007B71"/>
    <w:rsid w:val="00007CDC"/>
    <w:rsid w:val="00011743"/>
    <w:rsid w:val="00011B28"/>
    <w:rsid w:val="00015D15"/>
    <w:rsid w:val="00016469"/>
    <w:rsid w:val="0001722C"/>
    <w:rsid w:val="0002444E"/>
    <w:rsid w:val="0002564D"/>
    <w:rsid w:val="00025ECA"/>
    <w:rsid w:val="000325B8"/>
    <w:rsid w:val="00034C15"/>
    <w:rsid w:val="00036BA1"/>
    <w:rsid w:val="00037307"/>
    <w:rsid w:val="0004225C"/>
    <w:rsid w:val="000422E2"/>
    <w:rsid w:val="0004292E"/>
    <w:rsid w:val="00042F22"/>
    <w:rsid w:val="00043ED3"/>
    <w:rsid w:val="000444EF"/>
    <w:rsid w:val="00044F2C"/>
    <w:rsid w:val="000469C3"/>
    <w:rsid w:val="000479DE"/>
    <w:rsid w:val="00050FCB"/>
    <w:rsid w:val="00052A07"/>
    <w:rsid w:val="000534E3"/>
    <w:rsid w:val="00053777"/>
    <w:rsid w:val="00055EBF"/>
    <w:rsid w:val="0005606A"/>
    <w:rsid w:val="00057117"/>
    <w:rsid w:val="000616E7"/>
    <w:rsid w:val="000625E0"/>
    <w:rsid w:val="0006487E"/>
    <w:rsid w:val="00065E1A"/>
    <w:rsid w:val="00066780"/>
    <w:rsid w:val="000677C3"/>
    <w:rsid w:val="00071C17"/>
    <w:rsid w:val="00072845"/>
    <w:rsid w:val="00072916"/>
    <w:rsid w:val="00072E15"/>
    <w:rsid w:val="0007329A"/>
    <w:rsid w:val="00074300"/>
    <w:rsid w:val="000750BE"/>
    <w:rsid w:val="00077E4D"/>
    <w:rsid w:val="00077E5F"/>
    <w:rsid w:val="0008036A"/>
    <w:rsid w:val="00081AE6"/>
    <w:rsid w:val="000855EB"/>
    <w:rsid w:val="00085B52"/>
    <w:rsid w:val="000866F2"/>
    <w:rsid w:val="0009009F"/>
    <w:rsid w:val="000901B5"/>
    <w:rsid w:val="00091557"/>
    <w:rsid w:val="000924C1"/>
    <w:rsid w:val="000924F0"/>
    <w:rsid w:val="00093474"/>
    <w:rsid w:val="0009510F"/>
    <w:rsid w:val="00095AB7"/>
    <w:rsid w:val="000A0CD3"/>
    <w:rsid w:val="000A1B7B"/>
    <w:rsid w:val="000A47C0"/>
    <w:rsid w:val="000A4FF6"/>
    <w:rsid w:val="000A56F2"/>
    <w:rsid w:val="000A5932"/>
    <w:rsid w:val="000B2719"/>
    <w:rsid w:val="000B350F"/>
    <w:rsid w:val="000B3A8F"/>
    <w:rsid w:val="000B49F0"/>
    <w:rsid w:val="000B4AB9"/>
    <w:rsid w:val="000B53EF"/>
    <w:rsid w:val="000B58C3"/>
    <w:rsid w:val="000B61E9"/>
    <w:rsid w:val="000B6A0B"/>
    <w:rsid w:val="000B6E15"/>
    <w:rsid w:val="000B73DA"/>
    <w:rsid w:val="000B7F0B"/>
    <w:rsid w:val="000C165A"/>
    <w:rsid w:val="000C2E19"/>
    <w:rsid w:val="000C418E"/>
    <w:rsid w:val="000D0119"/>
    <w:rsid w:val="000D0D07"/>
    <w:rsid w:val="000D2919"/>
    <w:rsid w:val="000D3958"/>
    <w:rsid w:val="000D4797"/>
    <w:rsid w:val="000D4CCB"/>
    <w:rsid w:val="000D69A1"/>
    <w:rsid w:val="000E0486"/>
    <w:rsid w:val="000E0527"/>
    <w:rsid w:val="000E0A7F"/>
    <w:rsid w:val="000E1E92"/>
    <w:rsid w:val="000E2288"/>
    <w:rsid w:val="000E3014"/>
    <w:rsid w:val="000E4031"/>
    <w:rsid w:val="000E5422"/>
    <w:rsid w:val="000E6979"/>
    <w:rsid w:val="000F06D6"/>
    <w:rsid w:val="000F0EB1"/>
    <w:rsid w:val="000F1106"/>
    <w:rsid w:val="000F11BF"/>
    <w:rsid w:val="000F2962"/>
    <w:rsid w:val="000F3BE9"/>
    <w:rsid w:val="000F3E31"/>
    <w:rsid w:val="000F3F6C"/>
    <w:rsid w:val="000F513D"/>
    <w:rsid w:val="000F6DF3"/>
    <w:rsid w:val="001005FF"/>
    <w:rsid w:val="00104884"/>
    <w:rsid w:val="001062FB"/>
    <w:rsid w:val="001063E6"/>
    <w:rsid w:val="001073E4"/>
    <w:rsid w:val="001078F1"/>
    <w:rsid w:val="001130A6"/>
    <w:rsid w:val="00113CF4"/>
    <w:rsid w:val="001153EA"/>
    <w:rsid w:val="00115643"/>
    <w:rsid w:val="00116765"/>
    <w:rsid w:val="001170B4"/>
    <w:rsid w:val="001206AA"/>
    <w:rsid w:val="001219F5"/>
    <w:rsid w:val="00121A20"/>
    <w:rsid w:val="0012377F"/>
    <w:rsid w:val="00124314"/>
    <w:rsid w:val="001252BB"/>
    <w:rsid w:val="00125372"/>
    <w:rsid w:val="00125838"/>
    <w:rsid w:val="001265CD"/>
    <w:rsid w:val="00126B4A"/>
    <w:rsid w:val="00127A53"/>
    <w:rsid w:val="001318E3"/>
    <w:rsid w:val="001323F8"/>
    <w:rsid w:val="00132FD0"/>
    <w:rsid w:val="00133EF5"/>
    <w:rsid w:val="001344C0"/>
    <w:rsid w:val="001346FA"/>
    <w:rsid w:val="00134D92"/>
    <w:rsid w:val="00134ECB"/>
    <w:rsid w:val="00135252"/>
    <w:rsid w:val="00137614"/>
    <w:rsid w:val="00137AB5"/>
    <w:rsid w:val="00137F0B"/>
    <w:rsid w:val="001413CF"/>
    <w:rsid w:val="001433BF"/>
    <w:rsid w:val="001435E1"/>
    <w:rsid w:val="00143DB9"/>
    <w:rsid w:val="00144387"/>
    <w:rsid w:val="001445D4"/>
    <w:rsid w:val="00145A69"/>
    <w:rsid w:val="0015193C"/>
    <w:rsid w:val="00151E23"/>
    <w:rsid w:val="001526E0"/>
    <w:rsid w:val="001528AC"/>
    <w:rsid w:val="00152A36"/>
    <w:rsid w:val="00155100"/>
    <w:rsid w:val="001551B5"/>
    <w:rsid w:val="00155E3A"/>
    <w:rsid w:val="00157DDD"/>
    <w:rsid w:val="00160B87"/>
    <w:rsid w:val="00163026"/>
    <w:rsid w:val="001659C1"/>
    <w:rsid w:val="00165BA4"/>
    <w:rsid w:val="00166690"/>
    <w:rsid w:val="00173A8E"/>
    <w:rsid w:val="00173EAD"/>
    <w:rsid w:val="0017502C"/>
    <w:rsid w:val="0018143F"/>
    <w:rsid w:val="00181FF8"/>
    <w:rsid w:val="001845B9"/>
    <w:rsid w:val="00190429"/>
    <w:rsid w:val="00190AC1"/>
    <w:rsid w:val="0019341A"/>
    <w:rsid w:val="00193869"/>
    <w:rsid w:val="001942DE"/>
    <w:rsid w:val="001971EA"/>
    <w:rsid w:val="001977A1"/>
    <w:rsid w:val="00197DF9"/>
    <w:rsid w:val="001A01F1"/>
    <w:rsid w:val="001A1987"/>
    <w:rsid w:val="001A2564"/>
    <w:rsid w:val="001A275C"/>
    <w:rsid w:val="001A6173"/>
    <w:rsid w:val="001A64F7"/>
    <w:rsid w:val="001A66C3"/>
    <w:rsid w:val="001A6CBA"/>
    <w:rsid w:val="001B0D97"/>
    <w:rsid w:val="001B5A5D"/>
    <w:rsid w:val="001C0A69"/>
    <w:rsid w:val="001C11B2"/>
    <w:rsid w:val="001C1CE5"/>
    <w:rsid w:val="001C3D2A"/>
    <w:rsid w:val="001D030D"/>
    <w:rsid w:val="001D377C"/>
    <w:rsid w:val="001D51BA"/>
    <w:rsid w:val="001D53E7"/>
    <w:rsid w:val="001D6342"/>
    <w:rsid w:val="001D6D53"/>
    <w:rsid w:val="001E0AEF"/>
    <w:rsid w:val="001E4A0D"/>
    <w:rsid w:val="001E58E2"/>
    <w:rsid w:val="001E7AED"/>
    <w:rsid w:val="001F02DD"/>
    <w:rsid w:val="001F3916"/>
    <w:rsid w:val="001F54C5"/>
    <w:rsid w:val="001F662C"/>
    <w:rsid w:val="001F7074"/>
    <w:rsid w:val="001F70C4"/>
    <w:rsid w:val="001F74FD"/>
    <w:rsid w:val="00200490"/>
    <w:rsid w:val="00201585"/>
    <w:rsid w:val="00201F3A"/>
    <w:rsid w:val="00203DF3"/>
    <w:rsid w:val="00203F96"/>
    <w:rsid w:val="002069B2"/>
    <w:rsid w:val="002075A2"/>
    <w:rsid w:val="00207FA3"/>
    <w:rsid w:val="0021069D"/>
    <w:rsid w:val="00211A6C"/>
    <w:rsid w:val="002135B0"/>
    <w:rsid w:val="00214DA8"/>
    <w:rsid w:val="00215423"/>
    <w:rsid w:val="002158FA"/>
    <w:rsid w:val="00220600"/>
    <w:rsid w:val="002206B4"/>
    <w:rsid w:val="002224DB"/>
    <w:rsid w:val="00223FCB"/>
    <w:rsid w:val="002252C3"/>
    <w:rsid w:val="00225C54"/>
    <w:rsid w:val="00230765"/>
    <w:rsid w:val="00230D18"/>
    <w:rsid w:val="002319E4"/>
    <w:rsid w:val="00235632"/>
    <w:rsid w:val="00235872"/>
    <w:rsid w:val="00237DB8"/>
    <w:rsid w:val="00240E1C"/>
    <w:rsid w:val="0024109A"/>
    <w:rsid w:val="00241559"/>
    <w:rsid w:val="002435B3"/>
    <w:rsid w:val="0024405C"/>
    <w:rsid w:val="002458EB"/>
    <w:rsid w:val="002500C8"/>
    <w:rsid w:val="00250BC9"/>
    <w:rsid w:val="0025259D"/>
    <w:rsid w:val="0025542C"/>
    <w:rsid w:val="0025597F"/>
    <w:rsid w:val="00257543"/>
    <w:rsid w:val="002617E7"/>
    <w:rsid w:val="00261FBA"/>
    <w:rsid w:val="002628CA"/>
    <w:rsid w:val="00264228"/>
    <w:rsid w:val="00264334"/>
    <w:rsid w:val="0026473E"/>
    <w:rsid w:val="00266214"/>
    <w:rsid w:val="00267C83"/>
    <w:rsid w:val="002712E8"/>
    <w:rsid w:val="0027144F"/>
    <w:rsid w:val="00271813"/>
    <w:rsid w:val="00271B3E"/>
    <w:rsid w:val="00271F3A"/>
    <w:rsid w:val="00273278"/>
    <w:rsid w:val="002737F4"/>
    <w:rsid w:val="002739B6"/>
    <w:rsid w:val="002805F5"/>
    <w:rsid w:val="00280751"/>
    <w:rsid w:val="0028280A"/>
    <w:rsid w:val="00286ACD"/>
    <w:rsid w:val="00287838"/>
    <w:rsid w:val="00287BDE"/>
    <w:rsid w:val="002907B5"/>
    <w:rsid w:val="00292EB7"/>
    <w:rsid w:val="00296227"/>
    <w:rsid w:val="00296F44"/>
    <w:rsid w:val="0029777D"/>
    <w:rsid w:val="002A055E"/>
    <w:rsid w:val="002A059F"/>
    <w:rsid w:val="002A1D4E"/>
    <w:rsid w:val="002A1F74"/>
    <w:rsid w:val="002A2869"/>
    <w:rsid w:val="002B04A0"/>
    <w:rsid w:val="002B24D6"/>
    <w:rsid w:val="002C3BA3"/>
    <w:rsid w:val="002C3FF2"/>
    <w:rsid w:val="002C41E6"/>
    <w:rsid w:val="002C7915"/>
    <w:rsid w:val="002D071A"/>
    <w:rsid w:val="002D34B2"/>
    <w:rsid w:val="002D48B0"/>
    <w:rsid w:val="002D5B37"/>
    <w:rsid w:val="002D7637"/>
    <w:rsid w:val="002E17F2"/>
    <w:rsid w:val="002E4D6D"/>
    <w:rsid w:val="002E53D2"/>
    <w:rsid w:val="002E7CAE"/>
    <w:rsid w:val="002E7D66"/>
    <w:rsid w:val="002F13E4"/>
    <w:rsid w:val="002F2771"/>
    <w:rsid w:val="002F31BB"/>
    <w:rsid w:val="002F37A9"/>
    <w:rsid w:val="002F66F0"/>
    <w:rsid w:val="0030012D"/>
    <w:rsid w:val="00301689"/>
    <w:rsid w:val="00301CE6"/>
    <w:rsid w:val="0030256B"/>
    <w:rsid w:val="00304D15"/>
    <w:rsid w:val="0030501F"/>
    <w:rsid w:val="00305D6C"/>
    <w:rsid w:val="00307BA1"/>
    <w:rsid w:val="00311702"/>
    <w:rsid w:val="00311E82"/>
    <w:rsid w:val="003137AD"/>
    <w:rsid w:val="00313BD1"/>
    <w:rsid w:val="00313D6A"/>
    <w:rsid w:val="00313FD6"/>
    <w:rsid w:val="003143BD"/>
    <w:rsid w:val="0031492F"/>
    <w:rsid w:val="00315363"/>
    <w:rsid w:val="00315852"/>
    <w:rsid w:val="003203ED"/>
    <w:rsid w:val="00320A3D"/>
    <w:rsid w:val="00321C47"/>
    <w:rsid w:val="00322C9F"/>
    <w:rsid w:val="0032358E"/>
    <w:rsid w:val="00324D23"/>
    <w:rsid w:val="00325C51"/>
    <w:rsid w:val="00331751"/>
    <w:rsid w:val="00333741"/>
    <w:rsid w:val="00334579"/>
    <w:rsid w:val="003351F4"/>
    <w:rsid w:val="00335858"/>
    <w:rsid w:val="00336BDA"/>
    <w:rsid w:val="003417E0"/>
    <w:rsid w:val="00341F08"/>
    <w:rsid w:val="00342BD7"/>
    <w:rsid w:val="00346DB5"/>
    <w:rsid w:val="003477B1"/>
    <w:rsid w:val="003503B2"/>
    <w:rsid w:val="003517E5"/>
    <w:rsid w:val="00351805"/>
    <w:rsid w:val="00354546"/>
    <w:rsid w:val="003546D8"/>
    <w:rsid w:val="00357380"/>
    <w:rsid w:val="003602D9"/>
    <w:rsid w:val="003604CE"/>
    <w:rsid w:val="0036574E"/>
    <w:rsid w:val="00365862"/>
    <w:rsid w:val="00370E47"/>
    <w:rsid w:val="00371C5C"/>
    <w:rsid w:val="003723E7"/>
    <w:rsid w:val="0037412C"/>
    <w:rsid w:val="003742AC"/>
    <w:rsid w:val="0037432A"/>
    <w:rsid w:val="003778C4"/>
    <w:rsid w:val="00377CE1"/>
    <w:rsid w:val="00380A51"/>
    <w:rsid w:val="00380ABE"/>
    <w:rsid w:val="00382344"/>
    <w:rsid w:val="00385BF0"/>
    <w:rsid w:val="00385CA3"/>
    <w:rsid w:val="00385D82"/>
    <w:rsid w:val="00385F0F"/>
    <w:rsid w:val="0038767B"/>
    <w:rsid w:val="00390593"/>
    <w:rsid w:val="00391423"/>
    <w:rsid w:val="00391D52"/>
    <w:rsid w:val="003939FF"/>
    <w:rsid w:val="0039546B"/>
    <w:rsid w:val="003A06C5"/>
    <w:rsid w:val="003A1A34"/>
    <w:rsid w:val="003A2223"/>
    <w:rsid w:val="003A2A0F"/>
    <w:rsid w:val="003A36BC"/>
    <w:rsid w:val="003A3A64"/>
    <w:rsid w:val="003A45A1"/>
    <w:rsid w:val="003A5B0A"/>
    <w:rsid w:val="003A6BAC"/>
    <w:rsid w:val="003A70A4"/>
    <w:rsid w:val="003A7EF3"/>
    <w:rsid w:val="003B1579"/>
    <w:rsid w:val="003B159C"/>
    <w:rsid w:val="003B369F"/>
    <w:rsid w:val="003B36A3"/>
    <w:rsid w:val="003B39B7"/>
    <w:rsid w:val="003B43A2"/>
    <w:rsid w:val="003B64BB"/>
    <w:rsid w:val="003B7FE5"/>
    <w:rsid w:val="003C11C8"/>
    <w:rsid w:val="003C2702"/>
    <w:rsid w:val="003C34A9"/>
    <w:rsid w:val="003C3A12"/>
    <w:rsid w:val="003C45C6"/>
    <w:rsid w:val="003C6E85"/>
    <w:rsid w:val="003C7806"/>
    <w:rsid w:val="003D109F"/>
    <w:rsid w:val="003D2478"/>
    <w:rsid w:val="003D3C45"/>
    <w:rsid w:val="003D5B1F"/>
    <w:rsid w:val="003E0FA2"/>
    <w:rsid w:val="003E15FA"/>
    <w:rsid w:val="003E29DF"/>
    <w:rsid w:val="003E331F"/>
    <w:rsid w:val="003E55E4"/>
    <w:rsid w:val="003E74E3"/>
    <w:rsid w:val="003F05C7"/>
    <w:rsid w:val="003F1F37"/>
    <w:rsid w:val="003F290A"/>
    <w:rsid w:val="003F2CD4"/>
    <w:rsid w:val="003F581B"/>
    <w:rsid w:val="003F59E1"/>
    <w:rsid w:val="003F5A32"/>
    <w:rsid w:val="003F6BBE"/>
    <w:rsid w:val="003F77DC"/>
    <w:rsid w:val="004000E8"/>
    <w:rsid w:val="0040139D"/>
    <w:rsid w:val="004018BA"/>
    <w:rsid w:val="00402045"/>
    <w:rsid w:val="00402B6C"/>
    <w:rsid w:val="00402E2B"/>
    <w:rsid w:val="004041FB"/>
    <w:rsid w:val="00404772"/>
    <w:rsid w:val="0040512B"/>
    <w:rsid w:val="00405CA5"/>
    <w:rsid w:val="00405E41"/>
    <w:rsid w:val="00406147"/>
    <w:rsid w:val="00407CD3"/>
    <w:rsid w:val="00410134"/>
    <w:rsid w:val="00410B72"/>
    <w:rsid w:val="00410F18"/>
    <w:rsid w:val="0041246C"/>
    <w:rsid w:val="0041263E"/>
    <w:rsid w:val="00413AAC"/>
    <w:rsid w:val="00413E92"/>
    <w:rsid w:val="00417A68"/>
    <w:rsid w:val="00421105"/>
    <w:rsid w:val="00422AA4"/>
    <w:rsid w:val="00423B81"/>
    <w:rsid w:val="004242F4"/>
    <w:rsid w:val="004267BE"/>
    <w:rsid w:val="00427248"/>
    <w:rsid w:val="00437447"/>
    <w:rsid w:val="00440077"/>
    <w:rsid w:val="00441A92"/>
    <w:rsid w:val="004431DC"/>
    <w:rsid w:val="00443CD3"/>
    <w:rsid w:val="00443E5A"/>
    <w:rsid w:val="00444F56"/>
    <w:rsid w:val="00446488"/>
    <w:rsid w:val="00446DE0"/>
    <w:rsid w:val="00447350"/>
    <w:rsid w:val="004517AA"/>
    <w:rsid w:val="004523EC"/>
    <w:rsid w:val="00452892"/>
    <w:rsid w:val="00452CAC"/>
    <w:rsid w:val="00453B12"/>
    <w:rsid w:val="00457565"/>
    <w:rsid w:val="00457B71"/>
    <w:rsid w:val="00461B89"/>
    <w:rsid w:val="004641A4"/>
    <w:rsid w:val="00464223"/>
    <w:rsid w:val="00464689"/>
    <w:rsid w:val="004669E2"/>
    <w:rsid w:val="00470171"/>
    <w:rsid w:val="00470C31"/>
    <w:rsid w:val="00471DE0"/>
    <w:rsid w:val="00472CB8"/>
    <w:rsid w:val="004734D0"/>
    <w:rsid w:val="0047556B"/>
    <w:rsid w:val="004760F5"/>
    <w:rsid w:val="00477768"/>
    <w:rsid w:val="00480824"/>
    <w:rsid w:val="00485B38"/>
    <w:rsid w:val="00492BC5"/>
    <w:rsid w:val="004964F1"/>
    <w:rsid w:val="00497CBB"/>
    <w:rsid w:val="004A16BC"/>
    <w:rsid w:val="004A2B94"/>
    <w:rsid w:val="004A4071"/>
    <w:rsid w:val="004B68F6"/>
    <w:rsid w:val="004B6F6A"/>
    <w:rsid w:val="004B7C0C"/>
    <w:rsid w:val="004C3898"/>
    <w:rsid w:val="004C7E9D"/>
    <w:rsid w:val="004D057E"/>
    <w:rsid w:val="004D0BD3"/>
    <w:rsid w:val="004D20D7"/>
    <w:rsid w:val="004D36B1"/>
    <w:rsid w:val="004D3AA4"/>
    <w:rsid w:val="004D3FFB"/>
    <w:rsid w:val="004D4BAB"/>
    <w:rsid w:val="004D7EBD"/>
    <w:rsid w:val="004E0CF3"/>
    <w:rsid w:val="004E2680"/>
    <w:rsid w:val="004E28F9"/>
    <w:rsid w:val="004E462E"/>
    <w:rsid w:val="004E4A95"/>
    <w:rsid w:val="004E4DCA"/>
    <w:rsid w:val="004E56DC"/>
    <w:rsid w:val="004E57D3"/>
    <w:rsid w:val="004E76F4"/>
    <w:rsid w:val="004F076B"/>
    <w:rsid w:val="004F0B4E"/>
    <w:rsid w:val="004F0B6C"/>
    <w:rsid w:val="004F2078"/>
    <w:rsid w:val="004F46A4"/>
    <w:rsid w:val="004F4DA3"/>
    <w:rsid w:val="004F7FA9"/>
    <w:rsid w:val="005031EF"/>
    <w:rsid w:val="00504A98"/>
    <w:rsid w:val="00506557"/>
    <w:rsid w:val="0050677A"/>
    <w:rsid w:val="005108D8"/>
    <w:rsid w:val="00511000"/>
    <w:rsid w:val="005116F9"/>
    <w:rsid w:val="00513F26"/>
    <w:rsid w:val="0051422C"/>
    <w:rsid w:val="005153A7"/>
    <w:rsid w:val="00516258"/>
    <w:rsid w:val="005219CF"/>
    <w:rsid w:val="005235C9"/>
    <w:rsid w:val="00524467"/>
    <w:rsid w:val="00532AAF"/>
    <w:rsid w:val="00533D2D"/>
    <w:rsid w:val="005346B0"/>
    <w:rsid w:val="00534B59"/>
    <w:rsid w:val="00536759"/>
    <w:rsid w:val="00536BFB"/>
    <w:rsid w:val="0053710F"/>
    <w:rsid w:val="00537C62"/>
    <w:rsid w:val="00545255"/>
    <w:rsid w:val="00546970"/>
    <w:rsid w:val="00554E19"/>
    <w:rsid w:val="00555950"/>
    <w:rsid w:val="00557FDB"/>
    <w:rsid w:val="0056076E"/>
    <w:rsid w:val="0056121F"/>
    <w:rsid w:val="005612D0"/>
    <w:rsid w:val="00572505"/>
    <w:rsid w:val="00582809"/>
    <w:rsid w:val="0058384C"/>
    <w:rsid w:val="00583A94"/>
    <w:rsid w:val="00584D6B"/>
    <w:rsid w:val="00585B09"/>
    <w:rsid w:val="00586C41"/>
    <w:rsid w:val="0058798C"/>
    <w:rsid w:val="005900FA"/>
    <w:rsid w:val="00592C7C"/>
    <w:rsid w:val="005935A4"/>
    <w:rsid w:val="005948C2"/>
    <w:rsid w:val="00595106"/>
    <w:rsid w:val="00595DCA"/>
    <w:rsid w:val="0059779B"/>
    <w:rsid w:val="005A209A"/>
    <w:rsid w:val="005A3154"/>
    <w:rsid w:val="005A42E5"/>
    <w:rsid w:val="005A5F98"/>
    <w:rsid w:val="005A662D"/>
    <w:rsid w:val="005B012E"/>
    <w:rsid w:val="005B0D74"/>
    <w:rsid w:val="005B1409"/>
    <w:rsid w:val="005B35D7"/>
    <w:rsid w:val="005B392A"/>
    <w:rsid w:val="005B3AA3"/>
    <w:rsid w:val="005B62BF"/>
    <w:rsid w:val="005B65F8"/>
    <w:rsid w:val="005B6F83"/>
    <w:rsid w:val="005C2DE5"/>
    <w:rsid w:val="005C74FB"/>
    <w:rsid w:val="005D1602"/>
    <w:rsid w:val="005D5B70"/>
    <w:rsid w:val="005E20BB"/>
    <w:rsid w:val="005E27E5"/>
    <w:rsid w:val="005E385F"/>
    <w:rsid w:val="005E434D"/>
    <w:rsid w:val="005E5B81"/>
    <w:rsid w:val="005F0BB7"/>
    <w:rsid w:val="005F2CB1"/>
    <w:rsid w:val="005F3025"/>
    <w:rsid w:val="005F5313"/>
    <w:rsid w:val="005F618C"/>
    <w:rsid w:val="005F70BD"/>
    <w:rsid w:val="005F731A"/>
    <w:rsid w:val="0060283C"/>
    <w:rsid w:val="0060347D"/>
    <w:rsid w:val="00604F14"/>
    <w:rsid w:val="00611ADA"/>
    <w:rsid w:val="00611B83"/>
    <w:rsid w:val="00613257"/>
    <w:rsid w:val="006157B9"/>
    <w:rsid w:val="00620A71"/>
    <w:rsid w:val="00620D80"/>
    <w:rsid w:val="006234A6"/>
    <w:rsid w:val="00625696"/>
    <w:rsid w:val="00630001"/>
    <w:rsid w:val="006311B3"/>
    <w:rsid w:val="0063250A"/>
    <w:rsid w:val="0063284C"/>
    <w:rsid w:val="00636398"/>
    <w:rsid w:val="0063656F"/>
    <w:rsid w:val="006368D3"/>
    <w:rsid w:val="006377EC"/>
    <w:rsid w:val="0064151F"/>
    <w:rsid w:val="00641533"/>
    <w:rsid w:val="0064208D"/>
    <w:rsid w:val="0064245B"/>
    <w:rsid w:val="00643475"/>
    <w:rsid w:val="0064396A"/>
    <w:rsid w:val="0064624E"/>
    <w:rsid w:val="00650AB9"/>
    <w:rsid w:val="00651877"/>
    <w:rsid w:val="00651DDA"/>
    <w:rsid w:val="006544AC"/>
    <w:rsid w:val="00655733"/>
    <w:rsid w:val="00655ACD"/>
    <w:rsid w:val="00655E44"/>
    <w:rsid w:val="00656A92"/>
    <w:rsid w:val="00656DDE"/>
    <w:rsid w:val="0066011D"/>
    <w:rsid w:val="006607C0"/>
    <w:rsid w:val="006613A6"/>
    <w:rsid w:val="006627A2"/>
    <w:rsid w:val="006634E6"/>
    <w:rsid w:val="00663D7F"/>
    <w:rsid w:val="006655EE"/>
    <w:rsid w:val="00665BF1"/>
    <w:rsid w:val="00667EE7"/>
    <w:rsid w:val="00670922"/>
    <w:rsid w:val="00670BE1"/>
    <w:rsid w:val="00671F59"/>
    <w:rsid w:val="0067218F"/>
    <w:rsid w:val="00672DE9"/>
    <w:rsid w:val="006741F2"/>
    <w:rsid w:val="00674CC3"/>
    <w:rsid w:val="00675C72"/>
    <w:rsid w:val="0067714A"/>
    <w:rsid w:val="006771F9"/>
    <w:rsid w:val="006776D7"/>
    <w:rsid w:val="00681003"/>
    <w:rsid w:val="006817C9"/>
    <w:rsid w:val="00681DE2"/>
    <w:rsid w:val="00683ECE"/>
    <w:rsid w:val="00690327"/>
    <w:rsid w:val="00695FC2"/>
    <w:rsid w:val="00696949"/>
    <w:rsid w:val="00697052"/>
    <w:rsid w:val="006A16FB"/>
    <w:rsid w:val="006A46FB"/>
    <w:rsid w:val="006A5E28"/>
    <w:rsid w:val="006A697B"/>
    <w:rsid w:val="006A7AFF"/>
    <w:rsid w:val="006B0434"/>
    <w:rsid w:val="006B1816"/>
    <w:rsid w:val="006B2099"/>
    <w:rsid w:val="006B50CF"/>
    <w:rsid w:val="006B6182"/>
    <w:rsid w:val="006B7D32"/>
    <w:rsid w:val="006C03B8"/>
    <w:rsid w:val="006C5EC9"/>
    <w:rsid w:val="006C6059"/>
    <w:rsid w:val="006C6C42"/>
    <w:rsid w:val="006C7522"/>
    <w:rsid w:val="006C779B"/>
    <w:rsid w:val="006D0985"/>
    <w:rsid w:val="006D0DBA"/>
    <w:rsid w:val="006D2767"/>
    <w:rsid w:val="006D4BBE"/>
    <w:rsid w:val="006D54A1"/>
    <w:rsid w:val="006D6F08"/>
    <w:rsid w:val="006D7525"/>
    <w:rsid w:val="006D7D38"/>
    <w:rsid w:val="006E062C"/>
    <w:rsid w:val="006E132A"/>
    <w:rsid w:val="006E16BB"/>
    <w:rsid w:val="006E1C82"/>
    <w:rsid w:val="006E28B7"/>
    <w:rsid w:val="006E2A9B"/>
    <w:rsid w:val="006E2EEF"/>
    <w:rsid w:val="006E30CB"/>
    <w:rsid w:val="006E3310"/>
    <w:rsid w:val="006E4E39"/>
    <w:rsid w:val="006E565E"/>
    <w:rsid w:val="006E673D"/>
    <w:rsid w:val="006E6EE2"/>
    <w:rsid w:val="006E7D3B"/>
    <w:rsid w:val="006F1B70"/>
    <w:rsid w:val="006F243B"/>
    <w:rsid w:val="006F341D"/>
    <w:rsid w:val="006F3CDE"/>
    <w:rsid w:val="006F4E9C"/>
    <w:rsid w:val="006F58D4"/>
    <w:rsid w:val="006F6582"/>
    <w:rsid w:val="007015EE"/>
    <w:rsid w:val="00702B2B"/>
    <w:rsid w:val="0070346E"/>
    <w:rsid w:val="0070419A"/>
    <w:rsid w:val="00704EDB"/>
    <w:rsid w:val="00706101"/>
    <w:rsid w:val="00707072"/>
    <w:rsid w:val="00707D61"/>
    <w:rsid w:val="00712287"/>
    <w:rsid w:val="00712772"/>
    <w:rsid w:val="0071312F"/>
    <w:rsid w:val="007148D3"/>
    <w:rsid w:val="00715B9A"/>
    <w:rsid w:val="0071743E"/>
    <w:rsid w:val="00717A9E"/>
    <w:rsid w:val="00717ED6"/>
    <w:rsid w:val="00720E75"/>
    <w:rsid w:val="00721150"/>
    <w:rsid w:val="007229F5"/>
    <w:rsid w:val="00723832"/>
    <w:rsid w:val="00723BC3"/>
    <w:rsid w:val="007257D0"/>
    <w:rsid w:val="00725D85"/>
    <w:rsid w:val="00726E87"/>
    <w:rsid w:val="00726EA6"/>
    <w:rsid w:val="00726FD8"/>
    <w:rsid w:val="00727208"/>
    <w:rsid w:val="00727680"/>
    <w:rsid w:val="0073145F"/>
    <w:rsid w:val="007348B1"/>
    <w:rsid w:val="00736049"/>
    <w:rsid w:val="007362A6"/>
    <w:rsid w:val="00736D7D"/>
    <w:rsid w:val="00740E58"/>
    <w:rsid w:val="0074234E"/>
    <w:rsid w:val="0074310D"/>
    <w:rsid w:val="007445A0"/>
    <w:rsid w:val="0074524B"/>
    <w:rsid w:val="007456CB"/>
    <w:rsid w:val="00747D8B"/>
    <w:rsid w:val="00751228"/>
    <w:rsid w:val="00751ECA"/>
    <w:rsid w:val="007571E1"/>
    <w:rsid w:val="0076042B"/>
    <w:rsid w:val="007604B2"/>
    <w:rsid w:val="00765281"/>
    <w:rsid w:val="00766BAD"/>
    <w:rsid w:val="00770760"/>
    <w:rsid w:val="007709D6"/>
    <w:rsid w:val="00771A53"/>
    <w:rsid w:val="007728DE"/>
    <w:rsid w:val="00772962"/>
    <w:rsid w:val="007729A2"/>
    <w:rsid w:val="0077394A"/>
    <w:rsid w:val="007742AE"/>
    <w:rsid w:val="007755F2"/>
    <w:rsid w:val="00776971"/>
    <w:rsid w:val="00777C16"/>
    <w:rsid w:val="00780A80"/>
    <w:rsid w:val="0078177E"/>
    <w:rsid w:val="007823DC"/>
    <w:rsid w:val="0078304C"/>
    <w:rsid w:val="00783673"/>
    <w:rsid w:val="00785490"/>
    <w:rsid w:val="00786DAA"/>
    <w:rsid w:val="00787BD6"/>
    <w:rsid w:val="00790706"/>
    <w:rsid w:val="007925EA"/>
    <w:rsid w:val="00793CD8"/>
    <w:rsid w:val="00795183"/>
    <w:rsid w:val="00795C92"/>
    <w:rsid w:val="00796231"/>
    <w:rsid w:val="007A0610"/>
    <w:rsid w:val="007A1BD5"/>
    <w:rsid w:val="007A1CB3"/>
    <w:rsid w:val="007A306F"/>
    <w:rsid w:val="007A3280"/>
    <w:rsid w:val="007A4115"/>
    <w:rsid w:val="007A43A6"/>
    <w:rsid w:val="007A5502"/>
    <w:rsid w:val="007A561A"/>
    <w:rsid w:val="007A58A6"/>
    <w:rsid w:val="007B0254"/>
    <w:rsid w:val="007B1625"/>
    <w:rsid w:val="007B256D"/>
    <w:rsid w:val="007B3D2D"/>
    <w:rsid w:val="007B50AE"/>
    <w:rsid w:val="007B51DF"/>
    <w:rsid w:val="007B5B92"/>
    <w:rsid w:val="007C05DD"/>
    <w:rsid w:val="007C1337"/>
    <w:rsid w:val="007C1F6E"/>
    <w:rsid w:val="007C346A"/>
    <w:rsid w:val="007C39A7"/>
    <w:rsid w:val="007C39C3"/>
    <w:rsid w:val="007C3D18"/>
    <w:rsid w:val="007C60BF"/>
    <w:rsid w:val="007C6A07"/>
    <w:rsid w:val="007C75A1"/>
    <w:rsid w:val="007C77A5"/>
    <w:rsid w:val="007D01BA"/>
    <w:rsid w:val="007D04E5"/>
    <w:rsid w:val="007D5901"/>
    <w:rsid w:val="007D699D"/>
    <w:rsid w:val="007D7526"/>
    <w:rsid w:val="007E0380"/>
    <w:rsid w:val="007E112C"/>
    <w:rsid w:val="007E2A12"/>
    <w:rsid w:val="007E44CD"/>
    <w:rsid w:val="007E4610"/>
    <w:rsid w:val="007E4715"/>
    <w:rsid w:val="007E4A7A"/>
    <w:rsid w:val="007E505B"/>
    <w:rsid w:val="007E613B"/>
    <w:rsid w:val="007E7091"/>
    <w:rsid w:val="007F2A8D"/>
    <w:rsid w:val="007F6380"/>
    <w:rsid w:val="008033C4"/>
    <w:rsid w:val="00803FAE"/>
    <w:rsid w:val="0080605F"/>
    <w:rsid w:val="00807786"/>
    <w:rsid w:val="00810F09"/>
    <w:rsid w:val="00811FCB"/>
    <w:rsid w:val="00812D46"/>
    <w:rsid w:val="008158D6"/>
    <w:rsid w:val="00817196"/>
    <w:rsid w:val="008235DB"/>
    <w:rsid w:val="00824AB4"/>
    <w:rsid w:val="00825C42"/>
    <w:rsid w:val="00825CA9"/>
    <w:rsid w:val="00825D25"/>
    <w:rsid w:val="00827D6F"/>
    <w:rsid w:val="00831060"/>
    <w:rsid w:val="00834254"/>
    <w:rsid w:val="008376AC"/>
    <w:rsid w:val="00837DD4"/>
    <w:rsid w:val="008414C1"/>
    <w:rsid w:val="00843AD9"/>
    <w:rsid w:val="008442E0"/>
    <w:rsid w:val="008444E8"/>
    <w:rsid w:val="00844E80"/>
    <w:rsid w:val="00846FE7"/>
    <w:rsid w:val="00847D7B"/>
    <w:rsid w:val="00852FD5"/>
    <w:rsid w:val="00856911"/>
    <w:rsid w:val="00860C9B"/>
    <w:rsid w:val="00860E84"/>
    <w:rsid w:val="00861173"/>
    <w:rsid w:val="0086137A"/>
    <w:rsid w:val="00863797"/>
    <w:rsid w:val="008677FD"/>
    <w:rsid w:val="0086782A"/>
    <w:rsid w:val="008706D4"/>
    <w:rsid w:val="00870F8A"/>
    <w:rsid w:val="008719A4"/>
    <w:rsid w:val="00871D23"/>
    <w:rsid w:val="00874312"/>
    <w:rsid w:val="0087437C"/>
    <w:rsid w:val="008754DE"/>
    <w:rsid w:val="00875CD7"/>
    <w:rsid w:val="00876B4D"/>
    <w:rsid w:val="00877F18"/>
    <w:rsid w:val="00881B99"/>
    <w:rsid w:val="00882CF6"/>
    <w:rsid w:val="0088444F"/>
    <w:rsid w:val="00891B58"/>
    <w:rsid w:val="0089321B"/>
    <w:rsid w:val="008941E3"/>
    <w:rsid w:val="00894A88"/>
    <w:rsid w:val="00895386"/>
    <w:rsid w:val="00897024"/>
    <w:rsid w:val="008A0DB7"/>
    <w:rsid w:val="008A21FF"/>
    <w:rsid w:val="008A25F7"/>
    <w:rsid w:val="008A2CE2"/>
    <w:rsid w:val="008A2FC8"/>
    <w:rsid w:val="008A30AC"/>
    <w:rsid w:val="008A44B8"/>
    <w:rsid w:val="008A45EB"/>
    <w:rsid w:val="008A4882"/>
    <w:rsid w:val="008A51A8"/>
    <w:rsid w:val="008A54C7"/>
    <w:rsid w:val="008A77D8"/>
    <w:rsid w:val="008B0483"/>
    <w:rsid w:val="008B0508"/>
    <w:rsid w:val="008B120C"/>
    <w:rsid w:val="008B51A0"/>
    <w:rsid w:val="008B53EE"/>
    <w:rsid w:val="008B592A"/>
    <w:rsid w:val="008B7B5C"/>
    <w:rsid w:val="008C069E"/>
    <w:rsid w:val="008C0C99"/>
    <w:rsid w:val="008C2017"/>
    <w:rsid w:val="008C4958"/>
    <w:rsid w:val="008C4BAA"/>
    <w:rsid w:val="008C6AE8"/>
    <w:rsid w:val="008C7573"/>
    <w:rsid w:val="008C7C54"/>
    <w:rsid w:val="008D00A5"/>
    <w:rsid w:val="008D053A"/>
    <w:rsid w:val="008D0739"/>
    <w:rsid w:val="008D1819"/>
    <w:rsid w:val="008D2D39"/>
    <w:rsid w:val="008D34F1"/>
    <w:rsid w:val="008D39D8"/>
    <w:rsid w:val="008D6D1A"/>
    <w:rsid w:val="008D7EB4"/>
    <w:rsid w:val="008E065E"/>
    <w:rsid w:val="008E0927"/>
    <w:rsid w:val="008E1909"/>
    <w:rsid w:val="008E2C76"/>
    <w:rsid w:val="008E439F"/>
    <w:rsid w:val="008F1C4E"/>
    <w:rsid w:val="008F1EAB"/>
    <w:rsid w:val="008F2407"/>
    <w:rsid w:val="008F33DC"/>
    <w:rsid w:val="008F477F"/>
    <w:rsid w:val="008F75D8"/>
    <w:rsid w:val="00902350"/>
    <w:rsid w:val="009027D4"/>
    <w:rsid w:val="0090336B"/>
    <w:rsid w:val="009053AA"/>
    <w:rsid w:val="00906939"/>
    <w:rsid w:val="0090704E"/>
    <w:rsid w:val="00910B7D"/>
    <w:rsid w:val="00911DC2"/>
    <w:rsid w:val="00911DFB"/>
    <w:rsid w:val="009139D9"/>
    <w:rsid w:val="00914AD8"/>
    <w:rsid w:val="00916079"/>
    <w:rsid w:val="00917CE9"/>
    <w:rsid w:val="00920BF2"/>
    <w:rsid w:val="00920F1B"/>
    <w:rsid w:val="00921597"/>
    <w:rsid w:val="00922010"/>
    <w:rsid w:val="00926EFA"/>
    <w:rsid w:val="0093163F"/>
    <w:rsid w:val="00931852"/>
    <w:rsid w:val="00931BD9"/>
    <w:rsid w:val="00933EEE"/>
    <w:rsid w:val="009353C3"/>
    <w:rsid w:val="009368F3"/>
    <w:rsid w:val="00937D10"/>
    <w:rsid w:val="00941636"/>
    <w:rsid w:val="00942007"/>
    <w:rsid w:val="00943742"/>
    <w:rsid w:val="0094411A"/>
    <w:rsid w:val="00944558"/>
    <w:rsid w:val="00945C05"/>
    <w:rsid w:val="00945E22"/>
    <w:rsid w:val="00946945"/>
    <w:rsid w:val="00947713"/>
    <w:rsid w:val="00950DE7"/>
    <w:rsid w:val="00953920"/>
    <w:rsid w:val="00953D47"/>
    <w:rsid w:val="0095681E"/>
    <w:rsid w:val="009572D4"/>
    <w:rsid w:val="00961921"/>
    <w:rsid w:val="00962985"/>
    <w:rsid w:val="00963868"/>
    <w:rsid w:val="0096430A"/>
    <w:rsid w:val="009651EA"/>
    <w:rsid w:val="0096554B"/>
    <w:rsid w:val="0096584A"/>
    <w:rsid w:val="00971F08"/>
    <w:rsid w:val="00972D2E"/>
    <w:rsid w:val="00973260"/>
    <w:rsid w:val="00975C5B"/>
    <w:rsid w:val="0097603D"/>
    <w:rsid w:val="00976949"/>
    <w:rsid w:val="00976D64"/>
    <w:rsid w:val="00976F24"/>
    <w:rsid w:val="0097742A"/>
    <w:rsid w:val="00980477"/>
    <w:rsid w:val="00985253"/>
    <w:rsid w:val="009853B3"/>
    <w:rsid w:val="00987034"/>
    <w:rsid w:val="00990630"/>
    <w:rsid w:val="00991761"/>
    <w:rsid w:val="0099458B"/>
    <w:rsid w:val="00994DCA"/>
    <w:rsid w:val="009960EC"/>
    <w:rsid w:val="009970DD"/>
    <w:rsid w:val="00997673"/>
    <w:rsid w:val="009976D0"/>
    <w:rsid w:val="009A0FBA"/>
    <w:rsid w:val="009A1601"/>
    <w:rsid w:val="009A2C0B"/>
    <w:rsid w:val="009A3BB6"/>
    <w:rsid w:val="009A421D"/>
    <w:rsid w:val="009A462D"/>
    <w:rsid w:val="009A46CD"/>
    <w:rsid w:val="009A5CBA"/>
    <w:rsid w:val="009A7DEC"/>
    <w:rsid w:val="009B13FC"/>
    <w:rsid w:val="009B1F30"/>
    <w:rsid w:val="009B3AC2"/>
    <w:rsid w:val="009B44CA"/>
    <w:rsid w:val="009B49B2"/>
    <w:rsid w:val="009B4DF4"/>
    <w:rsid w:val="009B564E"/>
    <w:rsid w:val="009B5842"/>
    <w:rsid w:val="009B7273"/>
    <w:rsid w:val="009B76F0"/>
    <w:rsid w:val="009B7E87"/>
    <w:rsid w:val="009C00AF"/>
    <w:rsid w:val="009C0169"/>
    <w:rsid w:val="009C403E"/>
    <w:rsid w:val="009D1B54"/>
    <w:rsid w:val="009D2F33"/>
    <w:rsid w:val="009D383F"/>
    <w:rsid w:val="009D44AC"/>
    <w:rsid w:val="009D4FF0"/>
    <w:rsid w:val="009D703C"/>
    <w:rsid w:val="009D718F"/>
    <w:rsid w:val="009E068F"/>
    <w:rsid w:val="009E14E0"/>
    <w:rsid w:val="009E1CD2"/>
    <w:rsid w:val="009E35DB"/>
    <w:rsid w:val="009E395B"/>
    <w:rsid w:val="009E47A3"/>
    <w:rsid w:val="009E5493"/>
    <w:rsid w:val="009F08F3"/>
    <w:rsid w:val="009F17A2"/>
    <w:rsid w:val="009F193F"/>
    <w:rsid w:val="009F344F"/>
    <w:rsid w:val="009F7DFE"/>
    <w:rsid w:val="00A031D8"/>
    <w:rsid w:val="00A03F98"/>
    <w:rsid w:val="00A048A8"/>
    <w:rsid w:val="00A04AE5"/>
    <w:rsid w:val="00A04F49"/>
    <w:rsid w:val="00A05CE8"/>
    <w:rsid w:val="00A066BD"/>
    <w:rsid w:val="00A12BD0"/>
    <w:rsid w:val="00A13E54"/>
    <w:rsid w:val="00A17F63"/>
    <w:rsid w:val="00A2193B"/>
    <w:rsid w:val="00A2351A"/>
    <w:rsid w:val="00A249E9"/>
    <w:rsid w:val="00A264A9"/>
    <w:rsid w:val="00A26DCF"/>
    <w:rsid w:val="00A27785"/>
    <w:rsid w:val="00A30187"/>
    <w:rsid w:val="00A31EFB"/>
    <w:rsid w:val="00A3448A"/>
    <w:rsid w:val="00A36297"/>
    <w:rsid w:val="00A36603"/>
    <w:rsid w:val="00A4176F"/>
    <w:rsid w:val="00A419F1"/>
    <w:rsid w:val="00A41E2B"/>
    <w:rsid w:val="00A41F7C"/>
    <w:rsid w:val="00A42867"/>
    <w:rsid w:val="00A44600"/>
    <w:rsid w:val="00A45B74"/>
    <w:rsid w:val="00A5116E"/>
    <w:rsid w:val="00A51BBA"/>
    <w:rsid w:val="00A52E1D"/>
    <w:rsid w:val="00A54A96"/>
    <w:rsid w:val="00A57BD3"/>
    <w:rsid w:val="00A57DDE"/>
    <w:rsid w:val="00A60C94"/>
    <w:rsid w:val="00A61499"/>
    <w:rsid w:val="00A61887"/>
    <w:rsid w:val="00A62A77"/>
    <w:rsid w:val="00A6323A"/>
    <w:rsid w:val="00A63483"/>
    <w:rsid w:val="00A657D7"/>
    <w:rsid w:val="00A660AC"/>
    <w:rsid w:val="00A666B8"/>
    <w:rsid w:val="00A67E6C"/>
    <w:rsid w:val="00A71B99"/>
    <w:rsid w:val="00A739D0"/>
    <w:rsid w:val="00A7521B"/>
    <w:rsid w:val="00A761D4"/>
    <w:rsid w:val="00A77EC4"/>
    <w:rsid w:val="00A81006"/>
    <w:rsid w:val="00A85F7A"/>
    <w:rsid w:val="00A908E6"/>
    <w:rsid w:val="00A91AB2"/>
    <w:rsid w:val="00A92370"/>
    <w:rsid w:val="00A92437"/>
    <w:rsid w:val="00A92879"/>
    <w:rsid w:val="00A9442A"/>
    <w:rsid w:val="00A95491"/>
    <w:rsid w:val="00AA016F"/>
    <w:rsid w:val="00AA1ED6"/>
    <w:rsid w:val="00AA51D6"/>
    <w:rsid w:val="00AA6200"/>
    <w:rsid w:val="00AB0BC8"/>
    <w:rsid w:val="00AB11CA"/>
    <w:rsid w:val="00AB14D9"/>
    <w:rsid w:val="00AB2293"/>
    <w:rsid w:val="00AB2AEB"/>
    <w:rsid w:val="00AB4A4A"/>
    <w:rsid w:val="00AB4AB8"/>
    <w:rsid w:val="00AB655E"/>
    <w:rsid w:val="00AB6AAE"/>
    <w:rsid w:val="00AC007F"/>
    <w:rsid w:val="00AC2ECD"/>
    <w:rsid w:val="00AC3119"/>
    <w:rsid w:val="00AC3958"/>
    <w:rsid w:val="00AC49FB"/>
    <w:rsid w:val="00AC500B"/>
    <w:rsid w:val="00AC5A10"/>
    <w:rsid w:val="00AC6741"/>
    <w:rsid w:val="00AC7791"/>
    <w:rsid w:val="00AD0AA3"/>
    <w:rsid w:val="00AD205F"/>
    <w:rsid w:val="00AD2ED0"/>
    <w:rsid w:val="00AD3F94"/>
    <w:rsid w:val="00AD4A5A"/>
    <w:rsid w:val="00AD6BEC"/>
    <w:rsid w:val="00AE27AC"/>
    <w:rsid w:val="00AE2C0D"/>
    <w:rsid w:val="00AE3A18"/>
    <w:rsid w:val="00AE3BFE"/>
    <w:rsid w:val="00AE3D28"/>
    <w:rsid w:val="00AE40E0"/>
    <w:rsid w:val="00AE4DBA"/>
    <w:rsid w:val="00AE4F07"/>
    <w:rsid w:val="00AE53E0"/>
    <w:rsid w:val="00AE63B6"/>
    <w:rsid w:val="00AF0AFF"/>
    <w:rsid w:val="00AF1C5D"/>
    <w:rsid w:val="00AF42D7"/>
    <w:rsid w:val="00B00122"/>
    <w:rsid w:val="00B006FE"/>
    <w:rsid w:val="00B007CB"/>
    <w:rsid w:val="00B00BAC"/>
    <w:rsid w:val="00B02AA9"/>
    <w:rsid w:val="00B02FA3"/>
    <w:rsid w:val="00B04099"/>
    <w:rsid w:val="00B04ECF"/>
    <w:rsid w:val="00B05084"/>
    <w:rsid w:val="00B11327"/>
    <w:rsid w:val="00B153AB"/>
    <w:rsid w:val="00B157F9"/>
    <w:rsid w:val="00B161BA"/>
    <w:rsid w:val="00B20256"/>
    <w:rsid w:val="00B20D05"/>
    <w:rsid w:val="00B20D09"/>
    <w:rsid w:val="00B23DD8"/>
    <w:rsid w:val="00B2763F"/>
    <w:rsid w:val="00B27907"/>
    <w:rsid w:val="00B27AAC"/>
    <w:rsid w:val="00B30929"/>
    <w:rsid w:val="00B32075"/>
    <w:rsid w:val="00B345A3"/>
    <w:rsid w:val="00B369FB"/>
    <w:rsid w:val="00B372AA"/>
    <w:rsid w:val="00B40445"/>
    <w:rsid w:val="00B409E0"/>
    <w:rsid w:val="00B40D42"/>
    <w:rsid w:val="00B40F2E"/>
    <w:rsid w:val="00B410E1"/>
    <w:rsid w:val="00B414BA"/>
    <w:rsid w:val="00B41888"/>
    <w:rsid w:val="00B45A52"/>
    <w:rsid w:val="00B46175"/>
    <w:rsid w:val="00B548B7"/>
    <w:rsid w:val="00B61143"/>
    <w:rsid w:val="00B61158"/>
    <w:rsid w:val="00B6300E"/>
    <w:rsid w:val="00B63166"/>
    <w:rsid w:val="00B655D0"/>
    <w:rsid w:val="00B664C7"/>
    <w:rsid w:val="00B6745D"/>
    <w:rsid w:val="00B70361"/>
    <w:rsid w:val="00B709DD"/>
    <w:rsid w:val="00B70C26"/>
    <w:rsid w:val="00B732F1"/>
    <w:rsid w:val="00B736CA"/>
    <w:rsid w:val="00B739F6"/>
    <w:rsid w:val="00B80DA4"/>
    <w:rsid w:val="00B815F2"/>
    <w:rsid w:val="00B81A6C"/>
    <w:rsid w:val="00B82D07"/>
    <w:rsid w:val="00B85DE5"/>
    <w:rsid w:val="00B86479"/>
    <w:rsid w:val="00B86967"/>
    <w:rsid w:val="00B870B7"/>
    <w:rsid w:val="00B90324"/>
    <w:rsid w:val="00B90A58"/>
    <w:rsid w:val="00B90F73"/>
    <w:rsid w:val="00B930F4"/>
    <w:rsid w:val="00B93A68"/>
    <w:rsid w:val="00B93B59"/>
    <w:rsid w:val="00B9406A"/>
    <w:rsid w:val="00B9481F"/>
    <w:rsid w:val="00B95948"/>
    <w:rsid w:val="00B95E0D"/>
    <w:rsid w:val="00B97FAC"/>
    <w:rsid w:val="00BA0D88"/>
    <w:rsid w:val="00BA2280"/>
    <w:rsid w:val="00BA2A08"/>
    <w:rsid w:val="00BA2F21"/>
    <w:rsid w:val="00BA43F7"/>
    <w:rsid w:val="00BA56D2"/>
    <w:rsid w:val="00BA6E1D"/>
    <w:rsid w:val="00BA76E0"/>
    <w:rsid w:val="00BA783C"/>
    <w:rsid w:val="00BB14AE"/>
    <w:rsid w:val="00BB2A25"/>
    <w:rsid w:val="00BB51E9"/>
    <w:rsid w:val="00BC0FDC"/>
    <w:rsid w:val="00BC2A71"/>
    <w:rsid w:val="00BC3053"/>
    <w:rsid w:val="00BC434C"/>
    <w:rsid w:val="00BC4D2E"/>
    <w:rsid w:val="00BC7102"/>
    <w:rsid w:val="00BD1D31"/>
    <w:rsid w:val="00BD48AC"/>
    <w:rsid w:val="00BD5F1A"/>
    <w:rsid w:val="00BD6BFA"/>
    <w:rsid w:val="00BD6C2B"/>
    <w:rsid w:val="00BE1234"/>
    <w:rsid w:val="00BE219E"/>
    <w:rsid w:val="00BE2857"/>
    <w:rsid w:val="00BE2FA6"/>
    <w:rsid w:val="00BE333F"/>
    <w:rsid w:val="00BE7406"/>
    <w:rsid w:val="00BE7603"/>
    <w:rsid w:val="00BF3279"/>
    <w:rsid w:val="00BF4C61"/>
    <w:rsid w:val="00BF53D6"/>
    <w:rsid w:val="00BF5E1D"/>
    <w:rsid w:val="00BF74C7"/>
    <w:rsid w:val="00C00D20"/>
    <w:rsid w:val="00C00EEC"/>
    <w:rsid w:val="00C015F1"/>
    <w:rsid w:val="00C01F33"/>
    <w:rsid w:val="00C02C6D"/>
    <w:rsid w:val="00C02CC6"/>
    <w:rsid w:val="00C039A8"/>
    <w:rsid w:val="00C040F7"/>
    <w:rsid w:val="00C044AB"/>
    <w:rsid w:val="00C05706"/>
    <w:rsid w:val="00C0644E"/>
    <w:rsid w:val="00C07377"/>
    <w:rsid w:val="00C10478"/>
    <w:rsid w:val="00C12107"/>
    <w:rsid w:val="00C147D1"/>
    <w:rsid w:val="00C14D4B"/>
    <w:rsid w:val="00C15131"/>
    <w:rsid w:val="00C154BB"/>
    <w:rsid w:val="00C1736A"/>
    <w:rsid w:val="00C20915"/>
    <w:rsid w:val="00C21167"/>
    <w:rsid w:val="00C2153E"/>
    <w:rsid w:val="00C23E16"/>
    <w:rsid w:val="00C244D9"/>
    <w:rsid w:val="00C279B5"/>
    <w:rsid w:val="00C27C45"/>
    <w:rsid w:val="00C30BDF"/>
    <w:rsid w:val="00C318EA"/>
    <w:rsid w:val="00C347D8"/>
    <w:rsid w:val="00C35D4C"/>
    <w:rsid w:val="00C3719D"/>
    <w:rsid w:val="00C37CB2"/>
    <w:rsid w:val="00C42E27"/>
    <w:rsid w:val="00C473A5"/>
    <w:rsid w:val="00C50E1B"/>
    <w:rsid w:val="00C54995"/>
    <w:rsid w:val="00C54A7C"/>
    <w:rsid w:val="00C54D41"/>
    <w:rsid w:val="00C55059"/>
    <w:rsid w:val="00C6057E"/>
    <w:rsid w:val="00C60783"/>
    <w:rsid w:val="00C619BA"/>
    <w:rsid w:val="00C62E3B"/>
    <w:rsid w:val="00C64672"/>
    <w:rsid w:val="00C6558F"/>
    <w:rsid w:val="00C67762"/>
    <w:rsid w:val="00C679F5"/>
    <w:rsid w:val="00C70697"/>
    <w:rsid w:val="00C71277"/>
    <w:rsid w:val="00C72093"/>
    <w:rsid w:val="00C727B9"/>
    <w:rsid w:val="00C72EF4"/>
    <w:rsid w:val="00C744FE"/>
    <w:rsid w:val="00C75D2F"/>
    <w:rsid w:val="00C75EF3"/>
    <w:rsid w:val="00C767BE"/>
    <w:rsid w:val="00C76E3C"/>
    <w:rsid w:val="00C77B9D"/>
    <w:rsid w:val="00C81568"/>
    <w:rsid w:val="00C8505F"/>
    <w:rsid w:val="00C85D94"/>
    <w:rsid w:val="00C9027A"/>
    <w:rsid w:val="00C9068E"/>
    <w:rsid w:val="00C93814"/>
    <w:rsid w:val="00C93C4B"/>
    <w:rsid w:val="00C944AB"/>
    <w:rsid w:val="00C95B40"/>
    <w:rsid w:val="00C97591"/>
    <w:rsid w:val="00CA1ED8"/>
    <w:rsid w:val="00CA41CC"/>
    <w:rsid w:val="00CA6E97"/>
    <w:rsid w:val="00CB0E14"/>
    <w:rsid w:val="00CB1A8E"/>
    <w:rsid w:val="00CB1F63"/>
    <w:rsid w:val="00CB3296"/>
    <w:rsid w:val="00CB6888"/>
    <w:rsid w:val="00CB7170"/>
    <w:rsid w:val="00CC040E"/>
    <w:rsid w:val="00CC111F"/>
    <w:rsid w:val="00CC11B1"/>
    <w:rsid w:val="00CC2011"/>
    <w:rsid w:val="00CC390C"/>
    <w:rsid w:val="00CC3EA0"/>
    <w:rsid w:val="00CC7B45"/>
    <w:rsid w:val="00CD1188"/>
    <w:rsid w:val="00CD2ED1"/>
    <w:rsid w:val="00CD337B"/>
    <w:rsid w:val="00CD4244"/>
    <w:rsid w:val="00CD5A7E"/>
    <w:rsid w:val="00CE0424"/>
    <w:rsid w:val="00CE28BB"/>
    <w:rsid w:val="00CE2FB1"/>
    <w:rsid w:val="00CE7561"/>
    <w:rsid w:val="00CF1354"/>
    <w:rsid w:val="00CF3B1F"/>
    <w:rsid w:val="00CF3BF6"/>
    <w:rsid w:val="00CF625B"/>
    <w:rsid w:val="00CF687E"/>
    <w:rsid w:val="00D02219"/>
    <w:rsid w:val="00D0349B"/>
    <w:rsid w:val="00D10249"/>
    <w:rsid w:val="00D115C3"/>
    <w:rsid w:val="00D11897"/>
    <w:rsid w:val="00D11A1D"/>
    <w:rsid w:val="00D13135"/>
    <w:rsid w:val="00D13E4E"/>
    <w:rsid w:val="00D15189"/>
    <w:rsid w:val="00D156B2"/>
    <w:rsid w:val="00D20DF9"/>
    <w:rsid w:val="00D22937"/>
    <w:rsid w:val="00D239A7"/>
    <w:rsid w:val="00D23F47"/>
    <w:rsid w:val="00D26191"/>
    <w:rsid w:val="00D3022F"/>
    <w:rsid w:val="00D31B98"/>
    <w:rsid w:val="00D36E71"/>
    <w:rsid w:val="00D3778D"/>
    <w:rsid w:val="00D37D87"/>
    <w:rsid w:val="00D40B33"/>
    <w:rsid w:val="00D4222A"/>
    <w:rsid w:val="00D4232F"/>
    <w:rsid w:val="00D4315C"/>
    <w:rsid w:val="00D4318F"/>
    <w:rsid w:val="00D438BF"/>
    <w:rsid w:val="00D43D9F"/>
    <w:rsid w:val="00D440F8"/>
    <w:rsid w:val="00D448D9"/>
    <w:rsid w:val="00D50CE3"/>
    <w:rsid w:val="00D546FF"/>
    <w:rsid w:val="00D55AD5"/>
    <w:rsid w:val="00D576CA"/>
    <w:rsid w:val="00D61AF5"/>
    <w:rsid w:val="00D62AAA"/>
    <w:rsid w:val="00D652B5"/>
    <w:rsid w:val="00D66155"/>
    <w:rsid w:val="00D66A3C"/>
    <w:rsid w:val="00D708B0"/>
    <w:rsid w:val="00D715ED"/>
    <w:rsid w:val="00D722DE"/>
    <w:rsid w:val="00D744B2"/>
    <w:rsid w:val="00D77B1D"/>
    <w:rsid w:val="00D8021F"/>
    <w:rsid w:val="00D80383"/>
    <w:rsid w:val="00D80D71"/>
    <w:rsid w:val="00D818FA"/>
    <w:rsid w:val="00D8197C"/>
    <w:rsid w:val="00D823C6"/>
    <w:rsid w:val="00D8327F"/>
    <w:rsid w:val="00D84B3C"/>
    <w:rsid w:val="00D86CA3"/>
    <w:rsid w:val="00D86D87"/>
    <w:rsid w:val="00D871CE"/>
    <w:rsid w:val="00D9196D"/>
    <w:rsid w:val="00D92982"/>
    <w:rsid w:val="00DA192D"/>
    <w:rsid w:val="00DA253B"/>
    <w:rsid w:val="00DA305E"/>
    <w:rsid w:val="00DA5417"/>
    <w:rsid w:val="00DA56E8"/>
    <w:rsid w:val="00DA60B9"/>
    <w:rsid w:val="00DA74B5"/>
    <w:rsid w:val="00DB036A"/>
    <w:rsid w:val="00DB0A9F"/>
    <w:rsid w:val="00DB2A06"/>
    <w:rsid w:val="00DB377D"/>
    <w:rsid w:val="00DB3865"/>
    <w:rsid w:val="00DC2D36"/>
    <w:rsid w:val="00DC53EF"/>
    <w:rsid w:val="00DC58D3"/>
    <w:rsid w:val="00DC5D18"/>
    <w:rsid w:val="00DC614D"/>
    <w:rsid w:val="00DC7AF0"/>
    <w:rsid w:val="00DC7F8B"/>
    <w:rsid w:val="00DD04D8"/>
    <w:rsid w:val="00DD1CC2"/>
    <w:rsid w:val="00DD1F80"/>
    <w:rsid w:val="00DD7902"/>
    <w:rsid w:val="00DE430C"/>
    <w:rsid w:val="00DE4BB4"/>
    <w:rsid w:val="00DE5608"/>
    <w:rsid w:val="00DE58D0"/>
    <w:rsid w:val="00DE6338"/>
    <w:rsid w:val="00DE654F"/>
    <w:rsid w:val="00DE7002"/>
    <w:rsid w:val="00DF0B6E"/>
    <w:rsid w:val="00DF15E0"/>
    <w:rsid w:val="00DF2ECC"/>
    <w:rsid w:val="00DF37A0"/>
    <w:rsid w:val="00DF3DF2"/>
    <w:rsid w:val="00E006C0"/>
    <w:rsid w:val="00E02015"/>
    <w:rsid w:val="00E04B45"/>
    <w:rsid w:val="00E05663"/>
    <w:rsid w:val="00E078CF"/>
    <w:rsid w:val="00E110E7"/>
    <w:rsid w:val="00E1155F"/>
    <w:rsid w:val="00E11B20"/>
    <w:rsid w:val="00E1784D"/>
    <w:rsid w:val="00E17FA2"/>
    <w:rsid w:val="00E22330"/>
    <w:rsid w:val="00E22FA3"/>
    <w:rsid w:val="00E30B5A"/>
    <w:rsid w:val="00E3123D"/>
    <w:rsid w:val="00E31461"/>
    <w:rsid w:val="00E31548"/>
    <w:rsid w:val="00E31D43"/>
    <w:rsid w:val="00E32608"/>
    <w:rsid w:val="00E330ED"/>
    <w:rsid w:val="00E34188"/>
    <w:rsid w:val="00E34B6E"/>
    <w:rsid w:val="00E35559"/>
    <w:rsid w:val="00E36F46"/>
    <w:rsid w:val="00E371C4"/>
    <w:rsid w:val="00E3723A"/>
    <w:rsid w:val="00E37860"/>
    <w:rsid w:val="00E407EF"/>
    <w:rsid w:val="00E446F1"/>
    <w:rsid w:val="00E44AE1"/>
    <w:rsid w:val="00E46886"/>
    <w:rsid w:val="00E47AEF"/>
    <w:rsid w:val="00E5032B"/>
    <w:rsid w:val="00E53B75"/>
    <w:rsid w:val="00E54E3B"/>
    <w:rsid w:val="00E55A1A"/>
    <w:rsid w:val="00E55A8C"/>
    <w:rsid w:val="00E57565"/>
    <w:rsid w:val="00E57D78"/>
    <w:rsid w:val="00E60AD7"/>
    <w:rsid w:val="00E61390"/>
    <w:rsid w:val="00E61485"/>
    <w:rsid w:val="00E62135"/>
    <w:rsid w:val="00E63838"/>
    <w:rsid w:val="00E64434"/>
    <w:rsid w:val="00E65360"/>
    <w:rsid w:val="00E654C4"/>
    <w:rsid w:val="00E67689"/>
    <w:rsid w:val="00E67C51"/>
    <w:rsid w:val="00E72EFC"/>
    <w:rsid w:val="00E73901"/>
    <w:rsid w:val="00E73C82"/>
    <w:rsid w:val="00E758EC"/>
    <w:rsid w:val="00E76EE5"/>
    <w:rsid w:val="00E8234C"/>
    <w:rsid w:val="00E8395F"/>
    <w:rsid w:val="00E83AA9"/>
    <w:rsid w:val="00E85928"/>
    <w:rsid w:val="00E87822"/>
    <w:rsid w:val="00E90395"/>
    <w:rsid w:val="00E90532"/>
    <w:rsid w:val="00E90E49"/>
    <w:rsid w:val="00E91201"/>
    <w:rsid w:val="00E917F9"/>
    <w:rsid w:val="00E91FD9"/>
    <w:rsid w:val="00E9291C"/>
    <w:rsid w:val="00E934F0"/>
    <w:rsid w:val="00E93EA7"/>
    <w:rsid w:val="00E93FFE"/>
    <w:rsid w:val="00E94F8A"/>
    <w:rsid w:val="00E96AF9"/>
    <w:rsid w:val="00EA7A41"/>
    <w:rsid w:val="00EB077B"/>
    <w:rsid w:val="00EB2806"/>
    <w:rsid w:val="00EB2E7F"/>
    <w:rsid w:val="00EB3C37"/>
    <w:rsid w:val="00EB4EA2"/>
    <w:rsid w:val="00EC24D5"/>
    <w:rsid w:val="00EC27C6"/>
    <w:rsid w:val="00EC4207"/>
    <w:rsid w:val="00EC43A7"/>
    <w:rsid w:val="00EC45D3"/>
    <w:rsid w:val="00EC505C"/>
    <w:rsid w:val="00EC52AD"/>
    <w:rsid w:val="00EC5653"/>
    <w:rsid w:val="00EC56BD"/>
    <w:rsid w:val="00EC5BE0"/>
    <w:rsid w:val="00EC6503"/>
    <w:rsid w:val="00EC71CE"/>
    <w:rsid w:val="00ED1006"/>
    <w:rsid w:val="00ED163E"/>
    <w:rsid w:val="00ED2383"/>
    <w:rsid w:val="00ED5C5E"/>
    <w:rsid w:val="00EE0825"/>
    <w:rsid w:val="00EE1C99"/>
    <w:rsid w:val="00EE293A"/>
    <w:rsid w:val="00EE30D5"/>
    <w:rsid w:val="00EE68BB"/>
    <w:rsid w:val="00EE6B18"/>
    <w:rsid w:val="00EF18FE"/>
    <w:rsid w:val="00EF4D14"/>
    <w:rsid w:val="00EF540B"/>
    <w:rsid w:val="00EF5731"/>
    <w:rsid w:val="00EF5787"/>
    <w:rsid w:val="00EF5C65"/>
    <w:rsid w:val="00EF60D0"/>
    <w:rsid w:val="00EF6495"/>
    <w:rsid w:val="00EF6ADE"/>
    <w:rsid w:val="00EF79FD"/>
    <w:rsid w:val="00F0528D"/>
    <w:rsid w:val="00F06C67"/>
    <w:rsid w:val="00F06DFD"/>
    <w:rsid w:val="00F071D1"/>
    <w:rsid w:val="00F07533"/>
    <w:rsid w:val="00F10629"/>
    <w:rsid w:val="00F1168C"/>
    <w:rsid w:val="00F130F9"/>
    <w:rsid w:val="00F15FA5"/>
    <w:rsid w:val="00F169C3"/>
    <w:rsid w:val="00F209B7"/>
    <w:rsid w:val="00F233BA"/>
    <w:rsid w:val="00F2376F"/>
    <w:rsid w:val="00F243D8"/>
    <w:rsid w:val="00F2670C"/>
    <w:rsid w:val="00F30828"/>
    <w:rsid w:val="00F313D6"/>
    <w:rsid w:val="00F32D98"/>
    <w:rsid w:val="00F336AD"/>
    <w:rsid w:val="00F40827"/>
    <w:rsid w:val="00F40F0C"/>
    <w:rsid w:val="00F420B9"/>
    <w:rsid w:val="00F44948"/>
    <w:rsid w:val="00F4766C"/>
    <w:rsid w:val="00F5060E"/>
    <w:rsid w:val="00F507D1"/>
    <w:rsid w:val="00F519CE"/>
    <w:rsid w:val="00F51ADA"/>
    <w:rsid w:val="00F53499"/>
    <w:rsid w:val="00F56662"/>
    <w:rsid w:val="00F56827"/>
    <w:rsid w:val="00F60203"/>
    <w:rsid w:val="00F607C5"/>
    <w:rsid w:val="00F60DEA"/>
    <w:rsid w:val="00F615B1"/>
    <w:rsid w:val="00F6302A"/>
    <w:rsid w:val="00F63950"/>
    <w:rsid w:val="00F64AFB"/>
    <w:rsid w:val="00F64C2B"/>
    <w:rsid w:val="00F651BE"/>
    <w:rsid w:val="00F67B11"/>
    <w:rsid w:val="00F67F53"/>
    <w:rsid w:val="00F703BE"/>
    <w:rsid w:val="00F71F69"/>
    <w:rsid w:val="00F72540"/>
    <w:rsid w:val="00F72B72"/>
    <w:rsid w:val="00F74BB9"/>
    <w:rsid w:val="00F75582"/>
    <w:rsid w:val="00F75DFE"/>
    <w:rsid w:val="00F76EFA"/>
    <w:rsid w:val="00F804BE"/>
    <w:rsid w:val="00F80CBC"/>
    <w:rsid w:val="00F817CE"/>
    <w:rsid w:val="00F81D68"/>
    <w:rsid w:val="00F82A91"/>
    <w:rsid w:val="00F8456C"/>
    <w:rsid w:val="00F859D8"/>
    <w:rsid w:val="00F868F5"/>
    <w:rsid w:val="00F86AB4"/>
    <w:rsid w:val="00F86BDC"/>
    <w:rsid w:val="00F9056A"/>
    <w:rsid w:val="00F90F8D"/>
    <w:rsid w:val="00F9111C"/>
    <w:rsid w:val="00F92782"/>
    <w:rsid w:val="00F933A6"/>
    <w:rsid w:val="00F93AA9"/>
    <w:rsid w:val="00F93F43"/>
    <w:rsid w:val="00F96985"/>
    <w:rsid w:val="00F97838"/>
    <w:rsid w:val="00FA23E4"/>
    <w:rsid w:val="00FA2BB3"/>
    <w:rsid w:val="00FA4B0A"/>
    <w:rsid w:val="00FA59C2"/>
    <w:rsid w:val="00FA7A2D"/>
    <w:rsid w:val="00FB282E"/>
    <w:rsid w:val="00FB2BB8"/>
    <w:rsid w:val="00FB2ECE"/>
    <w:rsid w:val="00FB37FA"/>
    <w:rsid w:val="00FB4C80"/>
    <w:rsid w:val="00FB5C55"/>
    <w:rsid w:val="00FB6A6A"/>
    <w:rsid w:val="00FC33B5"/>
    <w:rsid w:val="00FC3956"/>
    <w:rsid w:val="00FC5054"/>
    <w:rsid w:val="00FC7429"/>
    <w:rsid w:val="00FD07F6"/>
    <w:rsid w:val="00FD175B"/>
    <w:rsid w:val="00FD1EC8"/>
    <w:rsid w:val="00FD22D2"/>
    <w:rsid w:val="00FD4041"/>
    <w:rsid w:val="00FD47ED"/>
    <w:rsid w:val="00FD739C"/>
    <w:rsid w:val="00FD74DB"/>
    <w:rsid w:val="00FD7660"/>
    <w:rsid w:val="00FD7799"/>
    <w:rsid w:val="00FE0655"/>
    <w:rsid w:val="00FE0FDB"/>
    <w:rsid w:val="00FE17D9"/>
    <w:rsid w:val="00FE2365"/>
    <w:rsid w:val="00FE37D7"/>
    <w:rsid w:val="00FE3813"/>
    <w:rsid w:val="00FE49D6"/>
    <w:rsid w:val="00FE4C7B"/>
    <w:rsid w:val="00FE5261"/>
    <w:rsid w:val="00FE52B0"/>
    <w:rsid w:val="00FE7336"/>
    <w:rsid w:val="00FE7725"/>
    <w:rsid w:val="00FE787C"/>
    <w:rsid w:val="00FE7AF7"/>
    <w:rsid w:val="00FF45A5"/>
    <w:rsid w:val="00FF5C91"/>
    <w:rsid w:val="00FF7D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B44C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B44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44C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qFormat/>
    <w:rsid w:val="00C30BDF"/>
    <w:rPr>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BB14AE"/>
    <w:rPr>
      <w:rFonts w:asciiTheme="minorHAnsi" w:eastAsiaTheme="minorEastAsia" w:hAnsiTheme="minorHAnsi" w:cstheme="minorBidi"/>
      <w:b/>
      <w:sz w:val="22"/>
      <w:szCs w:val="22"/>
      <w:lang w:val="en-US"/>
    </w:rPr>
  </w:style>
  <w:style w:type="paragraph" w:styleId="Revision">
    <w:name w:val="Revision"/>
    <w:hidden/>
    <w:uiPriority w:val="99"/>
    <w:semiHidden/>
    <w:rsid w:val="007A0610"/>
    <w:rPr>
      <w:rFonts w:asciiTheme="minorHAnsi" w:eastAsiaTheme="minorEastAsia" w:hAnsiTheme="minorHAnsi" w:cstheme="minorBidi"/>
      <w:sz w:val="22"/>
      <w:szCs w:val="22"/>
      <w:lang w:val="en-US" w:eastAsia="zh-CN"/>
    </w:rPr>
  </w:style>
  <w:style w:type="character" w:customStyle="1" w:styleId="apple-converted-space">
    <w:name w:val="apple-converted-space"/>
    <w:qFormat/>
    <w:rsid w:val="00CC390C"/>
  </w:style>
  <w:style w:type="character" w:customStyle="1" w:styleId="TACChar">
    <w:name w:val="TAC Char"/>
    <w:link w:val="TAC"/>
    <w:qFormat/>
    <w:locked/>
    <w:rsid w:val="00681DE2"/>
    <w:rPr>
      <w:rFonts w:ascii="Arial" w:eastAsiaTheme="minorEastAsia" w:hAnsi="Arial" w:cstheme="minorBidi"/>
      <w:sz w:val="18"/>
      <w:szCs w:val="22"/>
      <w:lang w:val="x-none" w:eastAsia="x-none"/>
    </w:rPr>
  </w:style>
  <w:style w:type="character" w:customStyle="1" w:styleId="B3Char">
    <w:name w:val="B3 Char"/>
    <w:rsid w:val="006D0DBA"/>
    <w:rPr>
      <w:lang w:val="en-GB" w:eastAsia="en-US"/>
    </w:rPr>
  </w:style>
  <w:style w:type="character" w:styleId="PlaceholderText">
    <w:name w:val="Placeholder Text"/>
    <w:basedOn w:val="DefaultParagraphFont"/>
    <w:uiPriority w:val="99"/>
    <w:semiHidden/>
    <w:rsid w:val="001130A6"/>
    <w:rPr>
      <w:color w:val="808080"/>
    </w:rPr>
  </w:style>
  <w:style w:type="paragraph" w:customStyle="1" w:styleId="paragraph">
    <w:name w:val="paragraph"/>
    <w:basedOn w:val="Normal"/>
    <w:rsid w:val="00A417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4176F"/>
  </w:style>
  <w:style w:type="character" w:customStyle="1" w:styleId="eop">
    <w:name w:val="eop"/>
    <w:basedOn w:val="DefaultParagraphFont"/>
    <w:rsid w:val="00A417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743116">
      <w:bodyDiv w:val="1"/>
      <w:marLeft w:val="0"/>
      <w:marRight w:val="0"/>
      <w:marTop w:val="0"/>
      <w:marBottom w:val="0"/>
      <w:divBdr>
        <w:top w:val="none" w:sz="0" w:space="0" w:color="auto"/>
        <w:left w:val="none" w:sz="0" w:space="0" w:color="auto"/>
        <w:bottom w:val="none" w:sz="0" w:space="0" w:color="auto"/>
        <w:right w:val="none" w:sz="0" w:space="0" w:color="auto"/>
      </w:divBdr>
    </w:div>
    <w:div w:id="674116097">
      <w:bodyDiv w:val="1"/>
      <w:marLeft w:val="0"/>
      <w:marRight w:val="0"/>
      <w:marTop w:val="0"/>
      <w:marBottom w:val="0"/>
      <w:divBdr>
        <w:top w:val="none" w:sz="0" w:space="0" w:color="auto"/>
        <w:left w:val="none" w:sz="0" w:space="0" w:color="auto"/>
        <w:bottom w:val="none" w:sz="0" w:space="0" w:color="auto"/>
        <w:right w:val="none" w:sz="0" w:space="0" w:color="auto"/>
      </w:divBdr>
    </w:div>
    <w:div w:id="872422039">
      <w:bodyDiv w:val="1"/>
      <w:marLeft w:val="0"/>
      <w:marRight w:val="0"/>
      <w:marTop w:val="0"/>
      <w:marBottom w:val="0"/>
      <w:divBdr>
        <w:top w:val="none" w:sz="0" w:space="0" w:color="auto"/>
        <w:left w:val="none" w:sz="0" w:space="0" w:color="auto"/>
        <w:bottom w:val="none" w:sz="0" w:space="0" w:color="auto"/>
        <w:right w:val="none" w:sz="0" w:space="0" w:color="auto"/>
      </w:divBdr>
    </w:div>
    <w:div w:id="930432198">
      <w:bodyDiv w:val="1"/>
      <w:marLeft w:val="0"/>
      <w:marRight w:val="0"/>
      <w:marTop w:val="0"/>
      <w:marBottom w:val="0"/>
      <w:divBdr>
        <w:top w:val="none" w:sz="0" w:space="0" w:color="auto"/>
        <w:left w:val="none" w:sz="0" w:space="0" w:color="auto"/>
        <w:bottom w:val="none" w:sz="0" w:space="0" w:color="auto"/>
        <w:right w:val="none" w:sz="0" w:space="0" w:color="auto"/>
      </w:divBdr>
    </w:div>
    <w:div w:id="1170484060">
      <w:bodyDiv w:val="1"/>
      <w:marLeft w:val="0"/>
      <w:marRight w:val="0"/>
      <w:marTop w:val="0"/>
      <w:marBottom w:val="0"/>
      <w:divBdr>
        <w:top w:val="none" w:sz="0" w:space="0" w:color="auto"/>
        <w:left w:val="none" w:sz="0" w:space="0" w:color="auto"/>
        <w:bottom w:val="none" w:sz="0" w:space="0" w:color="auto"/>
        <w:right w:val="none" w:sz="0" w:space="0" w:color="auto"/>
      </w:divBdr>
    </w:div>
    <w:div w:id="1334064204">
      <w:bodyDiv w:val="1"/>
      <w:marLeft w:val="0"/>
      <w:marRight w:val="0"/>
      <w:marTop w:val="0"/>
      <w:marBottom w:val="0"/>
      <w:divBdr>
        <w:top w:val="none" w:sz="0" w:space="0" w:color="auto"/>
        <w:left w:val="none" w:sz="0" w:space="0" w:color="auto"/>
        <w:bottom w:val="none" w:sz="0" w:space="0" w:color="auto"/>
        <w:right w:val="none" w:sz="0" w:space="0" w:color="auto"/>
      </w:divBdr>
    </w:div>
    <w:div w:id="1408184828">
      <w:bodyDiv w:val="1"/>
      <w:marLeft w:val="0"/>
      <w:marRight w:val="0"/>
      <w:marTop w:val="0"/>
      <w:marBottom w:val="0"/>
      <w:divBdr>
        <w:top w:val="none" w:sz="0" w:space="0" w:color="auto"/>
        <w:left w:val="none" w:sz="0" w:space="0" w:color="auto"/>
        <w:bottom w:val="none" w:sz="0" w:space="0" w:color="auto"/>
        <w:right w:val="none" w:sz="0" w:space="0" w:color="auto"/>
      </w:divBdr>
    </w:div>
    <w:div w:id="1454061726">
      <w:bodyDiv w:val="1"/>
      <w:marLeft w:val="0"/>
      <w:marRight w:val="0"/>
      <w:marTop w:val="0"/>
      <w:marBottom w:val="0"/>
      <w:divBdr>
        <w:top w:val="none" w:sz="0" w:space="0" w:color="auto"/>
        <w:left w:val="none" w:sz="0" w:space="0" w:color="auto"/>
        <w:bottom w:val="none" w:sz="0" w:space="0" w:color="auto"/>
        <w:right w:val="none" w:sz="0" w:space="0" w:color="auto"/>
      </w:divBdr>
    </w:div>
    <w:div w:id="1517764904">
      <w:bodyDiv w:val="1"/>
      <w:marLeft w:val="0"/>
      <w:marRight w:val="0"/>
      <w:marTop w:val="0"/>
      <w:marBottom w:val="0"/>
      <w:divBdr>
        <w:top w:val="none" w:sz="0" w:space="0" w:color="auto"/>
        <w:left w:val="none" w:sz="0" w:space="0" w:color="auto"/>
        <w:bottom w:val="none" w:sz="0" w:space="0" w:color="auto"/>
        <w:right w:val="none" w:sz="0" w:space="0" w:color="auto"/>
      </w:divBdr>
    </w:div>
    <w:div w:id="1547793529">
      <w:bodyDiv w:val="1"/>
      <w:marLeft w:val="0"/>
      <w:marRight w:val="0"/>
      <w:marTop w:val="0"/>
      <w:marBottom w:val="0"/>
      <w:divBdr>
        <w:top w:val="none" w:sz="0" w:space="0" w:color="auto"/>
        <w:left w:val="none" w:sz="0" w:space="0" w:color="auto"/>
        <w:bottom w:val="none" w:sz="0" w:space="0" w:color="auto"/>
        <w:right w:val="none" w:sz="0" w:space="0" w:color="auto"/>
      </w:divBdr>
    </w:div>
    <w:div w:id="1655376656">
      <w:bodyDiv w:val="1"/>
      <w:marLeft w:val="0"/>
      <w:marRight w:val="0"/>
      <w:marTop w:val="0"/>
      <w:marBottom w:val="0"/>
      <w:divBdr>
        <w:top w:val="none" w:sz="0" w:space="0" w:color="auto"/>
        <w:left w:val="none" w:sz="0" w:space="0" w:color="auto"/>
        <w:bottom w:val="none" w:sz="0" w:space="0" w:color="auto"/>
        <w:right w:val="none" w:sz="0" w:space="0" w:color="auto"/>
      </w:divBdr>
    </w:div>
    <w:div w:id="1783652230">
      <w:bodyDiv w:val="1"/>
      <w:marLeft w:val="0"/>
      <w:marRight w:val="0"/>
      <w:marTop w:val="0"/>
      <w:marBottom w:val="0"/>
      <w:divBdr>
        <w:top w:val="none" w:sz="0" w:space="0" w:color="auto"/>
        <w:left w:val="none" w:sz="0" w:space="0" w:color="auto"/>
        <w:bottom w:val="none" w:sz="0" w:space="0" w:color="auto"/>
        <w:right w:val="none" w:sz="0" w:space="0" w:color="auto"/>
      </w:divBdr>
    </w:div>
    <w:div w:id="1936549324">
      <w:bodyDiv w:val="1"/>
      <w:marLeft w:val="0"/>
      <w:marRight w:val="0"/>
      <w:marTop w:val="0"/>
      <w:marBottom w:val="0"/>
      <w:divBdr>
        <w:top w:val="none" w:sz="0" w:space="0" w:color="auto"/>
        <w:left w:val="none" w:sz="0" w:space="0" w:color="auto"/>
        <w:bottom w:val="none" w:sz="0" w:space="0" w:color="auto"/>
        <w:right w:val="none" w:sz="0" w:space="0" w:color="auto"/>
      </w:divBdr>
    </w:div>
    <w:div w:id="204335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99BD5-E4C5-46C7-8D61-926BD90A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5988</Words>
  <Characters>31709</Characters>
  <Application>Microsoft Office Word</Application>
  <DocSecurity>0</DocSecurity>
  <Lines>264</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2020-02-14T23:54:00Z</dcterms:created>
  <dcterms:modified xsi:type="dcterms:W3CDTF">2020-02-14T23:54:00Z</dcterms:modified>
  <cp:category/>
</cp:coreProperties>
</file>